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3F24054B" w:rsidR="00E90E49" w:rsidRPr="00440267" w:rsidRDefault="15AD1ED0" w:rsidP="1658900F">
      <w:pPr>
        <w:pStyle w:val="3GPPHeader"/>
        <w:spacing w:after="60"/>
        <w:rPr>
          <w:sz w:val="32"/>
          <w:szCs w:val="32"/>
          <w:highlight w:val="yellow"/>
        </w:rPr>
      </w:pPr>
      <w:r w:rsidRPr="1658900F">
        <w:t>3GPP TSG-RAN WG</w:t>
      </w:r>
      <w:r w:rsidR="075D0164" w:rsidRPr="1658900F">
        <w:t>1</w:t>
      </w:r>
      <w:r w:rsidRPr="1658900F">
        <w:t xml:space="preserve"> </w:t>
      </w:r>
      <w:r w:rsidR="075D0164" w:rsidRPr="1658900F">
        <w:t xml:space="preserve">Meeting </w:t>
      </w:r>
      <w:r w:rsidRPr="1658900F">
        <w:t>#</w:t>
      </w:r>
      <w:r w:rsidR="5E84B340" w:rsidRPr="1658900F">
        <w:t>11</w:t>
      </w:r>
      <w:r w:rsidR="456DF1F2" w:rsidRPr="1658900F">
        <w:t>8</w:t>
      </w:r>
      <w:r w:rsidR="00E90E49">
        <w:tab/>
      </w:r>
      <w:proofErr w:type="spellStart"/>
      <w:r w:rsidRPr="1658900F">
        <w:rPr>
          <w:sz w:val="32"/>
          <w:szCs w:val="32"/>
        </w:rPr>
        <w:t>Tdoc</w:t>
      </w:r>
      <w:proofErr w:type="spellEnd"/>
      <w:r w:rsidRPr="1658900F">
        <w:rPr>
          <w:sz w:val="32"/>
          <w:szCs w:val="32"/>
        </w:rPr>
        <w:t xml:space="preserve"> </w:t>
      </w:r>
      <w:r w:rsidR="489A8A1D" w:rsidRPr="1658900F">
        <w:rPr>
          <w:sz w:val="32"/>
          <w:szCs w:val="32"/>
        </w:rPr>
        <w:t>R</w:t>
      </w:r>
      <w:r w:rsidR="075D0164" w:rsidRPr="1658900F">
        <w:rPr>
          <w:sz w:val="32"/>
          <w:szCs w:val="32"/>
        </w:rPr>
        <w:t>1</w:t>
      </w:r>
      <w:r w:rsidR="489A8A1D" w:rsidRPr="1658900F">
        <w:rPr>
          <w:sz w:val="32"/>
          <w:szCs w:val="32"/>
        </w:rPr>
        <w:t>-</w:t>
      </w:r>
      <w:r w:rsidR="6B3E5D4D" w:rsidRPr="1658900F">
        <w:rPr>
          <w:sz w:val="32"/>
          <w:szCs w:val="32"/>
        </w:rPr>
        <w:t>2</w:t>
      </w:r>
      <w:r w:rsidR="3DDE10A2" w:rsidRPr="1658900F">
        <w:rPr>
          <w:sz w:val="32"/>
          <w:szCs w:val="32"/>
        </w:rPr>
        <w:t>4</w:t>
      </w:r>
      <w:r w:rsidR="3B6578C2" w:rsidRPr="1658900F">
        <w:rPr>
          <w:sz w:val="32"/>
          <w:szCs w:val="32"/>
        </w:rPr>
        <w:t>0</w:t>
      </w:r>
      <w:r w:rsidR="0069162B">
        <w:rPr>
          <w:sz w:val="32"/>
          <w:szCs w:val="32"/>
        </w:rPr>
        <w:t>7145</w:t>
      </w:r>
    </w:p>
    <w:p w14:paraId="0A3F4CF2" w14:textId="6C7F6B9F" w:rsidR="00440267" w:rsidRPr="00CE41A1" w:rsidRDefault="456DF1F2" w:rsidP="1658900F">
      <w:pPr>
        <w:pStyle w:val="3GPPHeader"/>
        <w:rPr>
          <w:sz w:val="22"/>
          <w:vertAlign w:val="superscript"/>
        </w:rPr>
      </w:pPr>
      <w:bookmarkStart w:id="0" w:name="_Hlk95477661"/>
      <w:r w:rsidRPr="1658900F">
        <w:rPr>
          <w:sz w:val="22"/>
        </w:rPr>
        <w:t>Maastric</w:t>
      </w:r>
      <w:r w:rsidR="004C7184">
        <w:rPr>
          <w:sz w:val="22"/>
        </w:rPr>
        <w:t>h</w:t>
      </w:r>
      <w:r w:rsidRPr="1658900F">
        <w:rPr>
          <w:sz w:val="22"/>
        </w:rPr>
        <w:t>t, The Netherlands,</w:t>
      </w:r>
      <w:r w:rsidR="28015B78" w:rsidRPr="1658900F">
        <w:rPr>
          <w:sz w:val="22"/>
        </w:rPr>
        <w:t xml:space="preserve"> </w:t>
      </w:r>
      <w:r w:rsidRPr="1658900F">
        <w:rPr>
          <w:sz w:val="22"/>
        </w:rPr>
        <w:t>August</w:t>
      </w:r>
      <w:r w:rsidR="28015B78" w:rsidRPr="1658900F">
        <w:rPr>
          <w:sz w:val="22"/>
        </w:rPr>
        <w:t xml:space="preserve"> </w:t>
      </w:r>
      <w:r w:rsidRPr="1658900F">
        <w:rPr>
          <w:sz w:val="22"/>
        </w:rPr>
        <w:t>19</w:t>
      </w:r>
      <w:r w:rsidR="28015B78" w:rsidRPr="1658900F">
        <w:rPr>
          <w:sz w:val="22"/>
          <w:vertAlign w:val="superscript"/>
        </w:rPr>
        <w:t>th</w:t>
      </w:r>
      <w:r w:rsidR="28015B78" w:rsidRPr="1658900F">
        <w:rPr>
          <w:sz w:val="22"/>
        </w:rPr>
        <w:t xml:space="preserve"> – 2</w:t>
      </w:r>
      <w:r w:rsidRPr="1658900F">
        <w:rPr>
          <w:sz w:val="22"/>
        </w:rPr>
        <w:t>3</w:t>
      </w:r>
      <w:r w:rsidRPr="1658900F">
        <w:rPr>
          <w:sz w:val="22"/>
          <w:vertAlign w:val="superscript"/>
        </w:rPr>
        <w:t>rd</w:t>
      </w:r>
      <w:r w:rsidRPr="1658900F">
        <w:rPr>
          <w:sz w:val="22"/>
        </w:rPr>
        <w:t>,</w:t>
      </w:r>
      <w:r w:rsidR="28015B78" w:rsidRPr="1658900F">
        <w:rPr>
          <w:sz w:val="22"/>
        </w:rPr>
        <w:t xml:space="preserve"> 2024</w:t>
      </w:r>
    </w:p>
    <w:bookmarkEnd w:id="0"/>
    <w:p w14:paraId="5DFFF159" w14:textId="77777777" w:rsidR="00E90E49" w:rsidRPr="00CE0424" w:rsidRDefault="00E90E49" w:rsidP="00357380">
      <w:pPr>
        <w:pStyle w:val="3GPPHeader"/>
      </w:pPr>
    </w:p>
    <w:p w14:paraId="3EDAD12D" w14:textId="20128439" w:rsidR="00E90E49" w:rsidRPr="000F4DB4" w:rsidRDefault="00E90E49" w:rsidP="00311702">
      <w:pPr>
        <w:pStyle w:val="3GPPHeader"/>
        <w:rPr>
          <w:sz w:val="22"/>
        </w:rPr>
      </w:pPr>
      <w:r w:rsidRPr="000F4DB4">
        <w:rPr>
          <w:sz w:val="22"/>
        </w:rPr>
        <w:t>Agenda Item:</w:t>
      </w:r>
      <w:r w:rsidRPr="000F4DB4">
        <w:rPr>
          <w:sz w:val="22"/>
        </w:rPr>
        <w:tab/>
      </w:r>
      <w:r w:rsidR="007831EF" w:rsidRPr="007A5688">
        <w:rPr>
          <w:sz w:val="22"/>
        </w:rPr>
        <w:t>9.2.1</w:t>
      </w:r>
    </w:p>
    <w:p w14:paraId="6B97902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081013B" w14:textId="27FA1B78" w:rsidR="00E90E49" w:rsidRPr="00CE0424" w:rsidRDefault="003D3C45" w:rsidP="00311702">
      <w:pPr>
        <w:pStyle w:val="3GPPHeader"/>
        <w:rPr>
          <w:sz w:val="22"/>
        </w:rPr>
      </w:pPr>
      <w:r>
        <w:rPr>
          <w:sz w:val="22"/>
        </w:rPr>
        <w:t>Title:</w:t>
      </w:r>
      <w:r w:rsidR="00E90E49" w:rsidRPr="00CE0424">
        <w:rPr>
          <w:sz w:val="22"/>
        </w:rPr>
        <w:tab/>
      </w:r>
      <w:r w:rsidR="007831EF" w:rsidRPr="007831EF">
        <w:rPr>
          <w:sz w:val="22"/>
        </w:rPr>
        <w:t>Enhancements for UE-initiated beam management</w:t>
      </w:r>
    </w:p>
    <w:p w14:paraId="38461324" w14:textId="2C5E196C" w:rsidR="00E90E49" w:rsidRPr="003F4727" w:rsidRDefault="00E90E49" w:rsidP="003F4727">
      <w:pPr>
        <w:pStyle w:val="3GPPHeader"/>
        <w:rPr>
          <w:sz w:val="22"/>
        </w:rPr>
      </w:pPr>
      <w:r w:rsidRPr="00CE0424">
        <w:rPr>
          <w:sz w:val="22"/>
        </w:rPr>
        <w:t>Document for:</w:t>
      </w:r>
      <w:r w:rsidRPr="00CE0424">
        <w:rPr>
          <w:sz w:val="22"/>
        </w:rPr>
        <w:tab/>
      </w:r>
      <w:r w:rsidRPr="005F18F8">
        <w:rPr>
          <w:sz w:val="22"/>
        </w:rPr>
        <w:t>Discussion</w:t>
      </w:r>
    </w:p>
    <w:p w14:paraId="73592EC2" w14:textId="77777777" w:rsidR="00E90E49" w:rsidRPr="00CE0424" w:rsidRDefault="00230D18" w:rsidP="00CE0424">
      <w:pPr>
        <w:pStyle w:val="Heading1"/>
      </w:pPr>
      <w:r>
        <w:t>1</w:t>
      </w:r>
      <w:r>
        <w:tab/>
      </w:r>
      <w:r w:rsidR="00E90E49" w:rsidRPr="00CE0424">
        <w:t>Introduction</w:t>
      </w:r>
    </w:p>
    <w:p w14:paraId="2C2E357A" w14:textId="1BF2DD00" w:rsidR="00A25AE3" w:rsidRDefault="00391B09" w:rsidP="009C4CC3">
      <w:pPr>
        <w:pStyle w:val="BodyText"/>
      </w:pPr>
      <w:r>
        <w:t>The scope of NR MIMO phase 5 was endorsed in RAN#102 meeting</w:t>
      </w:r>
      <w:r w:rsidR="007F05E9">
        <w:t xml:space="preserve"> including </w:t>
      </w:r>
      <w:r w:rsidR="00EE7259">
        <w:t>the following objective:</w:t>
      </w:r>
    </w:p>
    <w:p w14:paraId="7684FF31" w14:textId="1DA579EA" w:rsidR="00EE7259" w:rsidRDefault="00EE7259" w:rsidP="009C4CC3">
      <w:pPr>
        <w:pStyle w:val="BodyText"/>
      </w:pPr>
      <w:r w:rsidRPr="00EE7259">
        <w:rPr>
          <w:noProof/>
        </w:rPr>
        <mc:AlternateContent>
          <mc:Choice Requires="wps">
            <w:drawing>
              <wp:inline distT="0" distB="0" distL="0" distR="0" wp14:anchorId="7042D787" wp14:editId="451BDA7D">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721CBB5" w14:textId="77777777" w:rsidR="00081F00" w:rsidRPr="000D100E" w:rsidRDefault="00081F00" w:rsidP="004F4E32">
                            <w:pPr>
                              <w:numPr>
                                <w:ilvl w:val="0"/>
                                <w:numId w:val="13"/>
                              </w:numPr>
                              <w:snapToGrid w:val="0"/>
                              <w:spacing w:after="0"/>
                              <w:rPr>
                                <w:szCs w:val="24"/>
                              </w:rPr>
                            </w:pPr>
                            <w:bookmarkStart w:id="1" w:name="_Hlk145555364"/>
                            <w:r w:rsidRPr="000D100E">
                              <w:rPr>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szCs w:val="24"/>
                              </w:rPr>
                              <w:t>sTRP</w:t>
                            </w:r>
                            <w:proofErr w:type="spellEnd"/>
                            <w:r w:rsidRPr="000D100E">
                              <w:rPr>
                                <w:szCs w:val="24"/>
                              </w:rPr>
                              <w:t xml:space="preserve"> with intra- and inter-cell beam management</w:t>
                            </w:r>
                          </w:p>
                          <w:p w14:paraId="06908DAA" w14:textId="77777777" w:rsidR="00081F00" w:rsidRPr="000D100E" w:rsidRDefault="00081F00" w:rsidP="004F4E32">
                            <w:pPr>
                              <w:numPr>
                                <w:ilvl w:val="1"/>
                                <w:numId w:val="13"/>
                              </w:numPr>
                              <w:snapToGrid w:val="0"/>
                              <w:spacing w:after="0"/>
                              <w:rPr>
                                <w:szCs w:val="24"/>
                              </w:rPr>
                            </w:pPr>
                            <w:r w:rsidRPr="000D100E">
                              <w:rPr>
                                <w:szCs w:val="24"/>
                              </w:rPr>
                              <w:t xml:space="preserve">UL </w:t>
                            </w:r>
                            <w:proofErr w:type="spellStart"/>
                            <w:r w:rsidRPr="000D100E">
                              <w:rPr>
                                <w:szCs w:val="24"/>
                              </w:rPr>
                              <w:t>signaling</w:t>
                            </w:r>
                            <w:proofErr w:type="spellEnd"/>
                            <w:r w:rsidRPr="000D100E">
                              <w:rPr>
                                <w:szCs w:val="24"/>
                              </w:rPr>
                              <w:t xml:space="preserve"> content(s) </w:t>
                            </w:r>
                            <w:r>
                              <w:rPr>
                                <w:szCs w:val="24"/>
                              </w:rPr>
                              <w:t xml:space="preserve">(and procedure(s) as required) </w:t>
                            </w:r>
                            <w:r w:rsidRPr="000D100E">
                              <w:rPr>
                                <w:szCs w:val="24"/>
                              </w:rPr>
                              <w:t xml:space="preserve">for UE-initiated/event-driven beam reporting facilitating fast beam </w:t>
                            </w:r>
                            <w:proofErr w:type="gramStart"/>
                            <w:r w:rsidRPr="000D100E">
                              <w:rPr>
                                <w:szCs w:val="24"/>
                              </w:rPr>
                              <w:t>switching</w:t>
                            </w:r>
                            <w:proofErr w:type="gramEnd"/>
                            <w:r w:rsidRPr="000D100E">
                              <w:rPr>
                                <w:szCs w:val="24"/>
                              </w:rPr>
                              <w:t xml:space="preserve"> </w:t>
                            </w:r>
                          </w:p>
                          <w:p w14:paraId="1665920D" w14:textId="018A7961" w:rsidR="00EE7259" w:rsidRDefault="00081F00" w:rsidP="004F4E32">
                            <w:pPr>
                              <w:numPr>
                                <w:ilvl w:val="1"/>
                                <w:numId w:val="13"/>
                              </w:numPr>
                              <w:snapToGrid w:val="0"/>
                              <w:spacing w:after="0"/>
                            </w:pPr>
                            <w:r w:rsidRPr="00081F00">
                              <w:rPr>
                                <w:szCs w:val="24"/>
                              </w:rPr>
                              <w:t xml:space="preserve">UL </w:t>
                            </w:r>
                            <w:proofErr w:type="spellStart"/>
                            <w:r w:rsidRPr="00081F00">
                              <w:rPr>
                                <w:szCs w:val="24"/>
                              </w:rPr>
                              <w:t>signaling</w:t>
                            </w:r>
                            <w:proofErr w:type="spellEnd"/>
                            <w:r w:rsidRPr="00081F00">
                              <w:rPr>
                                <w:szCs w:val="24"/>
                              </w:rPr>
                              <w:t xml:space="preserve"> medium/container considering the UE-initiated/event-driven nature of the UL transmission, designed primarily for the purpose of beam </w:t>
                            </w:r>
                            <w:proofErr w:type="gramStart"/>
                            <w:r w:rsidRPr="00081F00">
                              <w:rPr>
                                <w:szCs w:val="24"/>
                              </w:rPr>
                              <w:t>reporting</w:t>
                            </w:r>
                            <w:bookmarkEnd w:id="1"/>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042D787"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1721CBB5" w14:textId="77777777" w:rsidR="00081F00" w:rsidRPr="000D100E" w:rsidRDefault="00081F00" w:rsidP="004F4E32">
                      <w:pPr>
                        <w:numPr>
                          <w:ilvl w:val="0"/>
                          <w:numId w:val="13"/>
                        </w:numPr>
                        <w:snapToGrid w:val="0"/>
                        <w:spacing w:after="0"/>
                        <w:rPr>
                          <w:szCs w:val="24"/>
                        </w:rPr>
                      </w:pPr>
                      <w:bookmarkStart w:id="2" w:name="_Hlk145555364"/>
                      <w:r w:rsidRPr="000D100E">
                        <w:rPr>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szCs w:val="24"/>
                        </w:rPr>
                        <w:t>sTRP</w:t>
                      </w:r>
                      <w:proofErr w:type="spellEnd"/>
                      <w:r w:rsidRPr="000D100E">
                        <w:rPr>
                          <w:szCs w:val="24"/>
                        </w:rPr>
                        <w:t xml:space="preserve"> with intra- and inter-cell beam management</w:t>
                      </w:r>
                    </w:p>
                    <w:p w14:paraId="06908DAA" w14:textId="77777777" w:rsidR="00081F00" w:rsidRPr="000D100E" w:rsidRDefault="00081F00" w:rsidP="004F4E32">
                      <w:pPr>
                        <w:numPr>
                          <w:ilvl w:val="1"/>
                          <w:numId w:val="13"/>
                        </w:numPr>
                        <w:snapToGrid w:val="0"/>
                        <w:spacing w:after="0"/>
                        <w:rPr>
                          <w:szCs w:val="24"/>
                        </w:rPr>
                      </w:pPr>
                      <w:r w:rsidRPr="000D100E">
                        <w:rPr>
                          <w:szCs w:val="24"/>
                        </w:rPr>
                        <w:t xml:space="preserve">UL </w:t>
                      </w:r>
                      <w:proofErr w:type="spellStart"/>
                      <w:r w:rsidRPr="000D100E">
                        <w:rPr>
                          <w:szCs w:val="24"/>
                        </w:rPr>
                        <w:t>signaling</w:t>
                      </w:r>
                      <w:proofErr w:type="spellEnd"/>
                      <w:r w:rsidRPr="000D100E">
                        <w:rPr>
                          <w:szCs w:val="24"/>
                        </w:rPr>
                        <w:t xml:space="preserve"> content(s) </w:t>
                      </w:r>
                      <w:r>
                        <w:rPr>
                          <w:szCs w:val="24"/>
                        </w:rPr>
                        <w:t xml:space="preserve">(and procedure(s) as required) </w:t>
                      </w:r>
                      <w:r w:rsidRPr="000D100E">
                        <w:rPr>
                          <w:szCs w:val="24"/>
                        </w:rPr>
                        <w:t xml:space="preserve">for UE-initiated/event-driven beam reporting facilitating fast beam </w:t>
                      </w:r>
                      <w:proofErr w:type="gramStart"/>
                      <w:r w:rsidRPr="000D100E">
                        <w:rPr>
                          <w:szCs w:val="24"/>
                        </w:rPr>
                        <w:t>switching</w:t>
                      </w:r>
                      <w:proofErr w:type="gramEnd"/>
                      <w:r w:rsidRPr="000D100E">
                        <w:rPr>
                          <w:szCs w:val="24"/>
                        </w:rPr>
                        <w:t xml:space="preserve"> </w:t>
                      </w:r>
                    </w:p>
                    <w:p w14:paraId="1665920D" w14:textId="018A7961" w:rsidR="00EE7259" w:rsidRDefault="00081F00" w:rsidP="004F4E32">
                      <w:pPr>
                        <w:numPr>
                          <w:ilvl w:val="1"/>
                          <w:numId w:val="13"/>
                        </w:numPr>
                        <w:snapToGrid w:val="0"/>
                        <w:spacing w:after="0"/>
                      </w:pPr>
                      <w:r w:rsidRPr="00081F00">
                        <w:rPr>
                          <w:szCs w:val="24"/>
                        </w:rPr>
                        <w:t xml:space="preserve">UL </w:t>
                      </w:r>
                      <w:proofErr w:type="spellStart"/>
                      <w:r w:rsidRPr="00081F00">
                        <w:rPr>
                          <w:szCs w:val="24"/>
                        </w:rPr>
                        <w:t>signaling</w:t>
                      </w:r>
                      <w:proofErr w:type="spellEnd"/>
                      <w:r w:rsidRPr="00081F00">
                        <w:rPr>
                          <w:szCs w:val="24"/>
                        </w:rPr>
                        <w:t xml:space="preserve"> medium/container considering the UE-initiated/event-driven nature of the UL transmission, designed primarily for the purpose of beam </w:t>
                      </w:r>
                      <w:proofErr w:type="gramStart"/>
                      <w:r w:rsidRPr="00081F00">
                        <w:rPr>
                          <w:szCs w:val="24"/>
                        </w:rPr>
                        <w:t>reporting</w:t>
                      </w:r>
                      <w:bookmarkEnd w:id="2"/>
                      <w:proofErr w:type="gramEnd"/>
                    </w:p>
                  </w:txbxContent>
                </v:textbox>
                <w10:anchorlock/>
              </v:shape>
            </w:pict>
          </mc:Fallback>
        </mc:AlternateContent>
      </w:r>
    </w:p>
    <w:p w14:paraId="19C514C9" w14:textId="2CCF69A3" w:rsidR="004A22F4" w:rsidRPr="00391B09" w:rsidRDefault="009B7762" w:rsidP="009C4CC3">
      <w:pPr>
        <w:pStyle w:val="BodyText"/>
      </w:pPr>
      <w:r>
        <w:t xml:space="preserve">In </w:t>
      </w:r>
      <w:r w:rsidR="008C597B">
        <w:t xml:space="preserve">previous RAN1 meetings, </w:t>
      </w:r>
      <w:r>
        <w:t xml:space="preserve">some </w:t>
      </w:r>
      <w:r w:rsidR="009B0888">
        <w:t>agreements were made</w:t>
      </w:r>
      <w:r w:rsidR="009E6E9C">
        <w:t xml:space="preserve"> </w:t>
      </w:r>
      <w:r w:rsidR="00464A39">
        <w:t xml:space="preserve">on </w:t>
      </w:r>
      <w:r w:rsidR="00C560D3" w:rsidRPr="00C560D3">
        <w:t>UE-initiated/event-driven beam management</w:t>
      </w:r>
      <w:r w:rsidR="00C560D3">
        <w:t>.</w:t>
      </w:r>
      <w:r w:rsidR="008C597B">
        <w:t xml:space="preserve"> </w:t>
      </w:r>
      <w:r w:rsidR="00037ABB">
        <w:t>In this contribution</w:t>
      </w:r>
      <w:r w:rsidR="0083445E">
        <w:t>,</w:t>
      </w:r>
      <w:r w:rsidR="00F96124">
        <w:t xml:space="preserve"> </w:t>
      </w:r>
      <w:r w:rsidR="00A8494E">
        <w:t xml:space="preserve">we </w:t>
      </w:r>
      <w:r w:rsidR="000E4F37">
        <w:t>discuss</w:t>
      </w:r>
      <w:r w:rsidR="001B7C44">
        <w:t xml:space="preserve"> </w:t>
      </w:r>
      <w:r w:rsidR="008C597B">
        <w:t xml:space="preserve">next level of details on </w:t>
      </w:r>
      <w:r w:rsidR="001B7C44">
        <w:t>UE-initiated or event-driven reporting.</w:t>
      </w:r>
      <w:r w:rsidR="001B7C44">
        <w:rPr>
          <w:rStyle w:val="CommentReference"/>
          <w:rFonts w:ascii="Times New Roman" w:hAnsi="Times New Roman"/>
          <w:lang w:eastAsia="ja-JP"/>
        </w:rPr>
        <w:t xml:space="preserve"> </w:t>
      </w:r>
    </w:p>
    <w:p w14:paraId="2647FF6D" w14:textId="4AE84513" w:rsidR="009B24EC" w:rsidRDefault="00230D18" w:rsidP="003949D5">
      <w:pPr>
        <w:pStyle w:val="Heading1"/>
      </w:pPr>
      <w:bookmarkStart w:id="3" w:name="_Ref178064866"/>
      <w:r>
        <w:t>2</w:t>
      </w:r>
      <w:r>
        <w:tab/>
      </w:r>
      <w:r w:rsidR="004000E8" w:rsidRPr="00CE0424">
        <w:t>Discussion</w:t>
      </w:r>
      <w:bookmarkEnd w:id="3"/>
    </w:p>
    <w:p w14:paraId="7B1058F6" w14:textId="0175D51F" w:rsidR="007572F6" w:rsidRDefault="00230D18" w:rsidP="00F63950">
      <w:pPr>
        <w:pStyle w:val="Heading2"/>
      </w:pPr>
      <w:r>
        <w:t>2.1</w:t>
      </w:r>
      <w:r>
        <w:tab/>
      </w:r>
      <w:r w:rsidR="009C4CC3">
        <w:t>Event</w:t>
      </w:r>
    </w:p>
    <w:p w14:paraId="536EB5CC" w14:textId="0046BE8F" w:rsidR="00273E10" w:rsidRDefault="00273E10" w:rsidP="006668EB">
      <w:pPr>
        <w:pStyle w:val="BodyText"/>
      </w:pPr>
      <w:r>
        <w:t>In RAN1#117, the following agreement was made:</w:t>
      </w:r>
    </w:p>
    <w:p w14:paraId="3D149CEF" w14:textId="061B3DEC" w:rsidR="00273E10" w:rsidRPr="00273E10" w:rsidRDefault="00273E10" w:rsidP="006668EB">
      <w:pPr>
        <w:pStyle w:val="BodyText"/>
      </w:pPr>
      <w:r w:rsidRPr="00273E10">
        <w:rPr>
          <w:noProof/>
        </w:rPr>
        <mc:AlternateContent>
          <mc:Choice Requires="wps">
            <w:drawing>
              <wp:inline distT="0" distB="0" distL="0" distR="0" wp14:anchorId="5E233FE7" wp14:editId="27C85DE3">
                <wp:extent cx="6120765" cy="639758"/>
                <wp:effectExtent l="0" t="0" r="13335" b="1651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50FAD4F" w14:textId="77777777" w:rsidR="00273E10" w:rsidRPr="00E95FFC" w:rsidRDefault="00273E10" w:rsidP="00273E10">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15786C8B" w14:textId="77777777" w:rsidR="00273E10" w:rsidRPr="00E95FFC" w:rsidRDefault="00273E10" w:rsidP="00273E10">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47E8D6DB" w14:textId="77777777" w:rsidR="00273E10" w:rsidRPr="00E95FFC" w:rsidRDefault="00273E10" w:rsidP="004F4E32">
                            <w:pPr>
                              <w:numPr>
                                <w:ilvl w:val="0"/>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4A87588A" w14:textId="77777777" w:rsidR="00273E10" w:rsidRPr="00E95FFC" w:rsidRDefault="00273E10" w:rsidP="004F4E32">
                            <w:pPr>
                              <w:numPr>
                                <w:ilvl w:val="1"/>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455C7CD3" w14:textId="77777777" w:rsidR="00273E10" w:rsidRPr="00E95FFC" w:rsidRDefault="00273E10" w:rsidP="00273E10">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082D8A90" w14:textId="77777777" w:rsidR="00273E10" w:rsidRPr="00E95FFC" w:rsidRDefault="00273E10" w:rsidP="004F4E32">
                            <w:pPr>
                              <w:numPr>
                                <w:ilvl w:val="0"/>
                                <w:numId w:val="19"/>
                              </w:numPr>
                              <w:shd w:val="clear" w:color="auto" w:fill="FFFFFF"/>
                              <w:snapToGrid w:val="0"/>
                              <w:spacing w:after="0" w:line="240" w:lineRule="auto"/>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 xml:space="preserve">the L1-RSRP of the new beam becomes a threshold value better than the current beam, UE initiated beam report </w:t>
                            </w:r>
                            <w:proofErr w:type="gramStart"/>
                            <w:r w:rsidRPr="00E95FFC">
                              <w:rPr>
                                <w:rFonts w:ascii="Times" w:eastAsia="Batang" w:hAnsi="Times"/>
                                <w:sz w:val="20"/>
                                <w:lang w:eastAsia="x-none"/>
                              </w:rPr>
                              <w:t>occurs</w:t>
                            </w:r>
                            <w:proofErr w:type="gramEnd"/>
                          </w:p>
                          <w:p w14:paraId="069277E4" w14:textId="3EAB2FB1" w:rsidR="00273E10" w:rsidRPr="00273E10" w:rsidRDefault="00273E10" w:rsidP="00273E10">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E233FE7" id="Text Box 6"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150FAD4F" w14:textId="77777777" w:rsidR="00273E10" w:rsidRPr="00E95FFC" w:rsidRDefault="00273E10" w:rsidP="00273E10">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15786C8B" w14:textId="77777777" w:rsidR="00273E10" w:rsidRPr="00E95FFC" w:rsidRDefault="00273E10" w:rsidP="00273E10">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47E8D6DB" w14:textId="77777777" w:rsidR="00273E10" w:rsidRPr="00E95FFC" w:rsidRDefault="00273E10" w:rsidP="004F4E32">
                      <w:pPr>
                        <w:numPr>
                          <w:ilvl w:val="0"/>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4A87588A" w14:textId="77777777" w:rsidR="00273E10" w:rsidRPr="00E95FFC" w:rsidRDefault="00273E10" w:rsidP="004F4E32">
                      <w:pPr>
                        <w:numPr>
                          <w:ilvl w:val="1"/>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455C7CD3" w14:textId="77777777" w:rsidR="00273E10" w:rsidRPr="00E95FFC" w:rsidRDefault="00273E10" w:rsidP="00273E10">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082D8A90" w14:textId="77777777" w:rsidR="00273E10" w:rsidRPr="00E95FFC" w:rsidRDefault="00273E10" w:rsidP="004F4E32">
                      <w:pPr>
                        <w:numPr>
                          <w:ilvl w:val="0"/>
                          <w:numId w:val="19"/>
                        </w:numPr>
                        <w:shd w:val="clear" w:color="auto" w:fill="FFFFFF"/>
                        <w:snapToGrid w:val="0"/>
                        <w:spacing w:after="0" w:line="240" w:lineRule="auto"/>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 xml:space="preserve">the L1-RSRP of the new beam becomes a threshold value better than the current beam, UE initiated beam report </w:t>
                      </w:r>
                      <w:proofErr w:type="gramStart"/>
                      <w:r w:rsidRPr="00E95FFC">
                        <w:rPr>
                          <w:rFonts w:ascii="Times" w:eastAsia="Batang" w:hAnsi="Times"/>
                          <w:sz w:val="20"/>
                          <w:lang w:eastAsia="x-none"/>
                        </w:rPr>
                        <w:t>occurs</w:t>
                      </w:r>
                      <w:proofErr w:type="gramEnd"/>
                    </w:p>
                    <w:p w14:paraId="069277E4" w14:textId="3EAB2FB1" w:rsidR="00273E10" w:rsidRPr="00273E10" w:rsidRDefault="00273E10" w:rsidP="00273E10">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v:textbox>
                <w10:anchorlock/>
              </v:shape>
            </w:pict>
          </mc:Fallback>
        </mc:AlternateContent>
      </w:r>
    </w:p>
    <w:p w14:paraId="009BBA65" w14:textId="0CDBA9FE" w:rsidR="006668EB" w:rsidRDefault="006668EB" w:rsidP="006668EB">
      <w:pPr>
        <w:pStyle w:val="BodyText"/>
      </w:pPr>
      <w:r>
        <w:t xml:space="preserve">Up till now, all events have been captured in RAN2 specifications. This includes beam failure detection, where L1 provides </w:t>
      </w:r>
      <w:r w:rsidRPr="0093108E">
        <w:rPr>
          <w:i/>
          <w:iCs/>
        </w:rPr>
        <w:t>indications</w:t>
      </w:r>
      <w:r>
        <w:rPr>
          <w:i/>
          <w:iCs/>
        </w:rPr>
        <w:t xml:space="preserve"> </w:t>
      </w:r>
      <w:r>
        <w:t>to MAC</w:t>
      </w:r>
      <w:r>
        <w:rPr>
          <w:i/>
          <w:iCs/>
        </w:rPr>
        <w:t xml:space="preserve">, </w:t>
      </w:r>
      <w:r>
        <w:t xml:space="preserve">which are then counted. Based on the counting, </w:t>
      </w:r>
      <w:r>
        <w:lastRenderedPageBreak/>
        <w:t xml:space="preserve">beam failure is then declared in MAC, and the associated actions are initiated in MAC. </w:t>
      </w:r>
      <w:r w:rsidR="00273E10">
        <w:t>On the other hand, RAN1 specifications do not contain any counters: RAN1 specifications are stateless. We prefer to keep this separation, and propose</w:t>
      </w:r>
      <w:r>
        <w:t>:</w:t>
      </w:r>
    </w:p>
    <w:p w14:paraId="714A640B" w14:textId="627D5401" w:rsidR="006668EB" w:rsidRDefault="006668EB" w:rsidP="006668EB">
      <w:pPr>
        <w:pStyle w:val="Proposal"/>
      </w:pPr>
      <w:bookmarkStart w:id="4" w:name="_Ref161996518"/>
      <w:bookmarkStart w:id="5" w:name="_Toc174101529"/>
      <w:r>
        <w:t xml:space="preserve">The </w:t>
      </w:r>
      <w:r w:rsidR="0033043C">
        <w:t xml:space="preserve">event evaluation for </w:t>
      </w:r>
      <w:r>
        <w:t>UE-initiated beam reporting is captured in a RAN2 specification.</w:t>
      </w:r>
      <w:bookmarkEnd w:id="4"/>
      <w:bookmarkEnd w:id="5"/>
      <w:r>
        <w:t xml:space="preserve"> </w:t>
      </w:r>
    </w:p>
    <w:p w14:paraId="7A50DE2C" w14:textId="33516931" w:rsidR="00066DAA" w:rsidRPr="003D1026" w:rsidRDefault="00066DAA" w:rsidP="003D1026">
      <w:pPr>
        <w:pStyle w:val="BodyText"/>
      </w:pPr>
      <w:r>
        <w:t>Note that the implementation in the UE is independent on where the triggering is captured, and that there is no performance impact on this decision</w:t>
      </w:r>
      <w:r w:rsidR="003D1026">
        <w:t>. For example, the latency does not depend on the document where the functionality is captured.</w:t>
      </w:r>
    </w:p>
    <w:p w14:paraId="7472EDD1" w14:textId="36C760F2" w:rsidR="00CF326B" w:rsidRPr="00CF326B" w:rsidRDefault="009E3BBE" w:rsidP="009E3BBE">
      <w:pPr>
        <w:pStyle w:val="Heading3"/>
      </w:pPr>
      <w:r w:rsidRPr="7430BBC4">
        <w:rPr>
          <w:lang w:val="en-CA"/>
        </w:rPr>
        <w:t>2.1.1</w:t>
      </w:r>
      <w:r>
        <w:tab/>
      </w:r>
      <w:r w:rsidRPr="7430BBC4">
        <w:rPr>
          <w:lang w:val="en-CA"/>
        </w:rPr>
        <w:t xml:space="preserve">Further details on </w:t>
      </w:r>
      <w:r w:rsidR="00717F8D">
        <w:rPr>
          <w:lang w:val="en-CA"/>
        </w:rPr>
        <w:t>E</w:t>
      </w:r>
      <w:r w:rsidR="00CF326B" w:rsidRPr="7430BBC4">
        <w:rPr>
          <w:lang w:val="en-CA"/>
        </w:rPr>
        <w:t>vent-2</w:t>
      </w:r>
    </w:p>
    <w:p w14:paraId="0A9E9766" w14:textId="3D812D76" w:rsidR="00164B11" w:rsidRDefault="00164B11" w:rsidP="00B43D40">
      <w:pPr>
        <w:pStyle w:val="BodyText"/>
      </w:pPr>
      <w:r>
        <w:t>In RA</w:t>
      </w:r>
      <w:r w:rsidR="00CB4526">
        <w:t>N</w:t>
      </w:r>
      <w:r>
        <w:t>1#11</w:t>
      </w:r>
      <w:r w:rsidR="00066DAA">
        <w:t>7</w:t>
      </w:r>
      <w:r>
        <w:t xml:space="preserve">, the following </w:t>
      </w:r>
      <w:r w:rsidR="00FD376A">
        <w:t xml:space="preserve">agreements </w:t>
      </w:r>
      <w:r w:rsidR="004A5CEE">
        <w:t xml:space="preserve">were </w:t>
      </w:r>
      <w:proofErr w:type="gramStart"/>
      <w:r w:rsidR="004A5CEE">
        <w:t>reached</w:t>
      </w:r>
      <w:proofErr w:type="gramEnd"/>
    </w:p>
    <w:p w14:paraId="1AB02013" w14:textId="6BE2B8AD" w:rsidR="00164B11" w:rsidRDefault="00164B11" w:rsidP="00B43D40">
      <w:pPr>
        <w:pStyle w:val="BodyText"/>
      </w:pPr>
      <w:r>
        <w:rPr>
          <w:noProof/>
        </w:rPr>
        <mc:AlternateContent>
          <mc:Choice Requires="wps">
            <w:drawing>
              <wp:inline distT="0" distB="0" distL="0" distR="0" wp14:anchorId="73D3C86B" wp14:editId="163B0109">
                <wp:extent cx="6120765" cy="346946"/>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2C993C57" w14:textId="77777777" w:rsidR="00066DAA" w:rsidRPr="00574EC8" w:rsidRDefault="00066DAA" w:rsidP="00351916">
                            <w:pPr>
                              <w:shd w:val="clear" w:color="auto" w:fill="FFFFFF"/>
                              <w:snapToGrid w:val="0"/>
                              <w:spacing w:after="0"/>
                              <w:jc w:val="both"/>
                              <w:rPr>
                                <w:rFonts w:ascii="Times" w:eastAsia="SimSun" w:hAnsi="Times"/>
                                <w:bCs/>
                                <w:color w:val="000000"/>
                                <w:sz w:val="20"/>
                              </w:rPr>
                            </w:pPr>
                            <w:r w:rsidRPr="00574EC8">
                              <w:rPr>
                                <w:rFonts w:ascii="Times" w:eastAsia="SimSun" w:hAnsi="Times"/>
                                <w:b/>
                                <w:bCs/>
                                <w:color w:val="000000"/>
                                <w:sz w:val="20"/>
                                <w:highlight w:val="green"/>
                              </w:rPr>
                              <w:t>Agreement</w:t>
                            </w:r>
                          </w:p>
                          <w:p w14:paraId="0DACA076" w14:textId="77777777" w:rsidR="00066DAA" w:rsidRPr="00574EC8" w:rsidRDefault="00066DAA" w:rsidP="00351916">
                            <w:pPr>
                              <w:shd w:val="clear" w:color="auto" w:fill="FFFFFF"/>
                              <w:snapToGrid w:val="0"/>
                              <w:spacing w:after="0"/>
                              <w:ind w:left="1134" w:hanging="1134"/>
                              <w:jc w:val="both"/>
                              <w:rPr>
                                <w:rFonts w:ascii="Times" w:eastAsia="SimSun" w:hAnsi="Times"/>
                                <w:color w:val="000000"/>
                                <w:sz w:val="20"/>
                              </w:rPr>
                            </w:pPr>
                            <w:r w:rsidRPr="00574EC8">
                              <w:rPr>
                                <w:rFonts w:ascii="Times" w:eastAsia="SimSun" w:hAnsi="Times"/>
                                <w:color w:val="000000"/>
                                <w:sz w:val="20"/>
                              </w:rPr>
                              <w:t xml:space="preserve">Regarding RS measurement for the current beam for Event 2, for Option-2a, support </w:t>
                            </w:r>
                            <w:proofErr w:type="gramStart"/>
                            <w:r w:rsidRPr="00574EC8">
                              <w:rPr>
                                <w:rFonts w:ascii="Times" w:eastAsia="SimSun" w:hAnsi="Times"/>
                                <w:color w:val="000000"/>
                                <w:sz w:val="20"/>
                              </w:rPr>
                              <w:t>the both</w:t>
                            </w:r>
                            <w:proofErr w:type="gramEnd"/>
                            <w:r w:rsidRPr="00574EC8">
                              <w:rPr>
                                <w:rFonts w:ascii="Times" w:eastAsia="SimSun" w:hAnsi="Times"/>
                                <w:color w:val="000000"/>
                                <w:sz w:val="20"/>
                              </w:rPr>
                              <w:t xml:space="preserve"> schemes as follows. </w:t>
                            </w:r>
                          </w:p>
                          <w:p w14:paraId="329493F4" w14:textId="77777777" w:rsidR="00066DAA" w:rsidRPr="00574EC8" w:rsidRDefault="00066DAA" w:rsidP="00351916">
                            <w:pPr>
                              <w:numPr>
                                <w:ilvl w:val="0"/>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 xml:space="preserve">Scheme-1: RS for current beam is the QCL RS in the indicated TCI </w:t>
                            </w:r>
                            <w:proofErr w:type="gramStart"/>
                            <w:r w:rsidRPr="00574EC8">
                              <w:rPr>
                                <w:rFonts w:ascii="Times" w:eastAsia="SimSun" w:hAnsi="Times"/>
                                <w:color w:val="000000"/>
                                <w:sz w:val="20"/>
                              </w:rPr>
                              <w:t>state</w:t>
                            </w:r>
                            <w:proofErr w:type="gramEnd"/>
                          </w:p>
                          <w:p w14:paraId="08FCBD41" w14:textId="77777777" w:rsidR="00066DAA" w:rsidRPr="00574EC8" w:rsidRDefault="00066DAA" w:rsidP="00351916">
                            <w:pPr>
                              <w:numPr>
                                <w:ilvl w:val="1"/>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FFS: Whether/How to handle the case if only one TRS is configured in the indicated TCI state.</w:t>
                            </w:r>
                          </w:p>
                          <w:p w14:paraId="62F51046" w14:textId="77777777" w:rsidR="00066DAA" w:rsidRPr="00574EC8" w:rsidRDefault="00066DAA" w:rsidP="00351916">
                            <w:pPr>
                              <w:numPr>
                                <w:ilvl w:val="0"/>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 xml:space="preserve">Scheme-2: the RS for current beam is the SSB which is </w:t>
                            </w:r>
                            <w:proofErr w:type="spellStart"/>
                            <w:r w:rsidRPr="00574EC8">
                              <w:rPr>
                                <w:rFonts w:ascii="Times" w:eastAsia="SimSun" w:hAnsi="Times"/>
                                <w:color w:val="000000"/>
                                <w:sz w:val="20"/>
                              </w:rPr>
                              <w:t>QCLed</w:t>
                            </w:r>
                            <w:proofErr w:type="spellEnd"/>
                            <w:r w:rsidRPr="00574EC8">
                              <w:rPr>
                                <w:rFonts w:ascii="Times" w:eastAsia="SimSun" w:hAnsi="Times"/>
                                <w:color w:val="000000"/>
                                <w:sz w:val="20"/>
                              </w:rPr>
                              <w:t xml:space="preserve"> with the QCL RS in the indicated TCI state.</w:t>
                            </w:r>
                          </w:p>
                          <w:p w14:paraId="6E7E26F7" w14:textId="77777777" w:rsidR="00066DAA" w:rsidRPr="00574EC8" w:rsidRDefault="00066DAA" w:rsidP="00351916">
                            <w:pPr>
                              <w:numPr>
                                <w:ilvl w:val="0"/>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Enabling one of either Scheme-1 or Scheme-2 is selected by NW.</w:t>
                            </w:r>
                          </w:p>
                          <w:p w14:paraId="78A9D441" w14:textId="77777777" w:rsidR="00066DAA" w:rsidRPr="00574EC8" w:rsidRDefault="00066DAA" w:rsidP="00351916">
                            <w:pPr>
                              <w:numPr>
                                <w:ilvl w:val="1"/>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FFS: The above selection is via an explicit RRC parameter or an implicit manner, e.g., if the RS(s) for new beam are CSI-RS, Scheme-1 is enabled; otherwise, Scheme-2 is enabled.</w:t>
                            </w:r>
                          </w:p>
                          <w:p w14:paraId="2640ABA4" w14:textId="77777777" w:rsidR="00066DAA" w:rsidRPr="00574EC8" w:rsidRDefault="00066DAA" w:rsidP="00351916">
                            <w:pPr>
                              <w:numPr>
                                <w:ilvl w:val="1"/>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w:t>
                            </w:r>
                            <w:r w:rsidRPr="00574EC8">
                              <w:rPr>
                                <w:rFonts w:ascii="Times" w:eastAsia="SimSun" w:hAnsi="Times"/>
                                <w:b/>
                                <w:bCs/>
                                <w:color w:val="000000"/>
                                <w:sz w:val="20"/>
                                <w:highlight w:val="darkYellow"/>
                              </w:rPr>
                              <w:t>Working Assumption</w:t>
                            </w:r>
                            <w:r w:rsidRPr="00574EC8">
                              <w:rPr>
                                <w:rFonts w:ascii="Times" w:eastAsia="SimSun" w:hAnsi="Times"/>
                                <w:color w:val="000000"/>
                                <w:sz w:val="20"/>
                              </w:rPr>
                              <w:t>) Enabling of either Scheme-1 or Scheme-2 should ensure the same RS type for RS measurement for current beam and new beam.</w:t>
                            </w:r>
                          </w:p>
                          <w:p w14:paraId="5628FA8E" w14:textId="59D3A0F5" w:rsidR="00066DAA" w:rsidRPr="00FF3A61" w:rsidRDefault="00066DAA" w:rsidP="00351916">
                            <w:pPr>
                              <w:numPr>
                                <w:ilvl w:val="0"/>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 xml:space="preserve">The above QCL RS is the RS </w:t>
                            </w:r>
                            <w:proofErr w:type="spellStart"/>
                            <w:r w:rsidRPr="00574EC8">
                              <w:rPr>
                                <w:rFonts w:ascii="Times" w:eastAsia="SimSun" w:hAnsi="Times"/>
                                <w:color w:val="000000"/>
                                <w:sz w:val="20"/>
                              </w:rPr>
                              <w:t>w.r.t.</w:t>
                            </w:r>
                            <w:proofErr w:type="spellEnd"/>
                            <w:r w:rsidRPr="00574EC8">
                              <w:rPr>
                                <w:rFonts w:ascii="Times" w:eastAsia="SimSun" w:hAnsi="Times"/>
                                <w:color w:val="000000"/>
                                <w:sz w:val="20"/>
                              </w:rPr>
                              <w:t xml:space="preserve"> QCL-</w:t>
                            </w:r>
                            <w:proofErr w:type="spellStart"/>
                            <w:proofErr w:type="gramStart"/>
                            <w:r w:rsidRPr="00574EC8">
                              <w:rPr>
                                <w:rFonts w:ascii="Times" w:eastAsia="SimSun" w:hAnsi="Times"/>
                                <w:color w:val="000000"/>
                                <w:sz w:val="20"/>
                              </w:rPr>
                              <w:t>TypeD</w:t>
                            </w:r>
                            <w:proofErr w:type="spellEnd"/>
                            <w:r w:rsidRPr="00574EC8">
                              <w:rPr>
                                <w:rFonts w:ascii="Times" w:eastAsia="SimSun" w:hAnsi="Times"/>
                                <w:color w:val="000000"/>
                                <w:sz w:val="20"/>
                              </w:rPr>
                              <w:t>, if</w:t>
                            </w:r>
                            <w:proofErr w:type="gramEnd"/>
                            <w:r w:rsidRPr="00574EC8">
                              <w:rPr>
                                <w:rFonts w:ascii="Times" w:eastAsia="SimSun" w:hAnsi="Times"/>
                                <w:color w:val="000000"/>
                                <w:sz w:val="20"/>
                              </w:rPr>
                              <w:t xml:space="preserve"> there are two QCL RSs in the indicated TCI state. </w:t>
                            </w:r>
                          </w:p>
                          <w:p w14:paraId="6F8A5B38" w14:textId="77777777" w:rsidR="00971CE5" w:rsidRPr="00E95FFC" w:rsidRDefault="00971CE5" w:rsidP="00351916">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29DA72CC" w14:textId="77777777" w:rsidR="00971CE5" w:rsidRPr="00E95FFC" w:rsidRDefault="00971CE5" w:rsidP="00351916">
                            <w:pPr>
                              <w:shd w:val="clear" w:color="auto" w:fill="FFFFFF"/>
                              <w:snapToGrid w:val="0"/>
                              <w:spacing w:after="0"/>
                              <w:jc w:val="both"/>
                              <w:rPr>
                                <w:rFonts w:ascii="Times" w:eastAsia="SimSun" w:hAnsi="Times"/>
                                <w:sz w:val="20"/>
                              </w:rPr>
                            </w:pPr>
                            <w:r w:rsidRPr="00E95FFC">
                              <w:rPr>
                                <w:rFonts w:ascii="Times" w:eastAsia="SimSun" w:hAnsi="Times"/>
                                <w:sz w:val="20"/>
                              </w:rPr>
                              <w:t xml:space="preserve">Regarding explicit RS configuration for new beam measurement for Event 2, </w:t>
                            </w:r>
                            <w:proofErr w:type="gramStart"/>
                            <w:r w:rsidRPr="00E95FFC">
                              <w:rPr>
                                <w:rFonts w:ascii="Times" w:eastAsia="SimSun" w:hAnsi="Times"/>
                                <w:sz w:val="20"/>
                              </w:rPr>
                              <w:t>down-select</w:t>
                            </w:r>
                            <w:proofErr w:type="gramEnd"/>
                            <w:r w:rsidRPr="00E95FFC">
                              <w:rPr>
                                <w:rFonts w:ascii="Times" w:eastAsia="SimSun" w:hAnsi="Times"/>
                                <w:sz w:val="20"/>
                              </w:rPr>
                              <w:t xml:space="preserve"> the following options in the RAN1#118:</w:t>
                            </w:r>
                          </w:p>
                          <w:p w14:paraId="3C72D4E6" w14:textId="77777777" w:rsidR="00971CE5" w:rsidRPr="00E95FFC" w:rsidRDefault="00971CE5" w:rsidP="00351916">
                            <w:pPr>
                              <w:numPr>
                                <w:ilvl w:val="0"/>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 xml:space="preserve">Option-1: The RS(s) for new beam(s) are explicitly configured in one RS resource set associated with an CSI reporting </w:t>
                            </w:r>
                            <w:proofErr w:type="gramStart"/>
                            <w:r w:rsidRPr="00E95FFC">
                              <w:rPr>
                                <w:rFonts w:ascii="Times" w:eastAsia="SimSun" w:hAnsi="Times"/>
                                <w:sz w:val="20"/>
                              </w:rPr>
                              <w:t>configuration;</w:t>
                            </w:r>
                            <w:proofErr w:type="gramEnd"/>
                          </w:p>
                          <w:p w14:paraId="1C5E5EC3" w14:textId="77777777" w:rsidR="00971CE5" w:rsidRPr="00E95FFC" w:rsidRDefault="00971CE5" w:rsidP="00351916">
                            <w:pPr>
                              <w:numPr>
                                <w:ilvl w:val="1"/>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 xml:space="preserve">FFS: The RS in the RS resource set can be updated by MAC-CE. </w:t>
                            </w:r>
                          </w:p>
                          <w:p w14:paraId="6B662532" w14:textId="77777777" w:rsidR="00971CE5" w:rsidRPr="00E95FFC" w:rsidRDefault="00971CE5" w:rsidP="00351916">
                            <w:pPr>
                              <w:numPr>
                                <w:ilvl w:val="0"/>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 xml:space="preserve">Option-2: A list of </w:t>
                            </w:r>
                            <w:proofErr w:type="gramStart"/>
                            <w:r w:rsidRPr="00E95FFC">
                              <w:rPr>
                                <w:rFonts w:ascii="Times" w:eastAsia="SimSun" w:hAnsi="Times"/>
                                <w:sz w:val="20"/>
                              </w:rPr>
                              <w:t>RS</w:t>
                            </w:r>
                            <w:proofErr w:type="gramEnd"/>
                            <w:r w:rsidRPr="00E95FFC">
                              <w:rPr>
                                <w:rFonts w:ascii="Times" w:eastAsia="SimSun" w:hAnsi="Times"/>
                                <w:sz w:val="20"/>
                              </w:rPr>
                              <w:t>(s) for new beam measurement can be configured by RRC, and a subset can be activated for new beam measurement by MAC-CE.</w:t>
                            </w:r>
                          </w:p>
                          <w:p w14:paraId="48ADDE82" w14:textId="77777777" w:rsidR="00971CE5" w:rsidRPr="00E95FFC" w:rsidRDefault="00971CE5" w:rsidP="00351916">
                            <w:pPr>
                              <w:numPr>
                                <w:ilvl w:val="1"/>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FFS: If a list size is small, MAC-CE activation is not needed</w:t>
                            </w:r>
                          </w:p>
                          <w:p w14:paraId="513DF811" w14:textId="77777777" w:rsidR="00971CE5" w:rsidRPr="00E95FFC" w:rsidRDefault="00971CE5" w:rsidP="00351916">
                            <w:pPr>
                              <w:numPr>
                                <w:ilvl w:val="0"/>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Option-3: A list of RS resource</w:t>
                            </w:r>
                            <w:r w:rsidRPr="00E95FFC">
                              <w:rPr>
                                <w:rFonts w:ascii="Times" w:eastAsia="SimSun" w:hAnsi="Times"/>
                                <w:strike/>
                                <w:sz w:val="20"/>
                              </w:rPr>
                              <w:t xml:space="preserve"> </w:t>
                            </w:r>
                            <w:r w:rsidRPr="00E95FFC">
                              <w:rPr>
                                <w:rFonts w:ascii="Times" w:eastAsia="SimSun" w:hAnsi="Times"/>
                                <w:sz w:val="20"/>
                              </w:rPr>
                              <w:t>(s) for new beam measurement can be configured by RRC, and a subset of RS resource(s) in the list can be provided for new beam measurement by indicated TCI state.</w:t>
                            </w:r>
                          </w:p>
                          <w:p w14:paraId="51629205" w14:textId="77777777" w:rsidR="00971CE5" w:rsidRPr="00E95FFC" w:rsidRDefault="00971CE5" w:rsidP="00351916">
                            <w:pPr>
                              <w:numPr>
                                <w:ilvl w:val="0"/>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Others are not precluded.</w:t>
                            </w:r>
                          </w:p>
                          <w:p w14:paraId="4B289935" w14:textId="278F6462" w:rsidR="00971CE5" w:rsidRDefault="00971CE5" w:rsidP="00351916">
                            <w:pPr>
                              <w:numPr>
                                <w:ilvl w:val="0"/>
                                <w:numId w:val="19"/>
                              </w:numPr>
                              <w:snapToGrid w:val="0"/>
                              <w:spacing w:after="0" w:line="240" w:lineRule="auto"/>
                              <w:rPr>
                                <w:rFonts w:ascii="Times" w:eastAsia="Batang" w:hAnsi="Times"/>
                                <w:sz w:val="20"/>
                                <w:lang w:eastAsia="ko-KR"/>
                              </w:rPr>
                            </w:pPr>
                            <w:r w:rsidRPr="00E95FFC">
                              <w:rPr>
                                <w:rFonts w:ascii="Times" w:eastAsia="Batang" w:hAnsi="Times"/>
                                <w:sz w:val="20"/>
                                <w:lang w:eastAsia="ko-KR"/>
                              </w:rPr>
                              <w:t>FFS: Each RS for new beam measurement should be associated with a configured joint/DL TCI state which can be used as the indicated TCI state</w:t>
                            </w:r>
                          </w:p>
                          <w:p w14:paraId="649D67AF" w14:textId="77777777" w:rsidR="00010331" w:rsidRPr="00E95FFC" w:rsidRDefault="00010331" w:rsidP="00351916">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059F9D10" w14:textId="77777777" w:rsidR="00010331" w:rsidRPr="00E95FFC" w:rsidRDefault="00010331" w:rsidP="00351916">
                            <w:pPr>
                              <w:shd w:val="clear" w:color="auto" w:fill="FFFFFF"/>
                              <w:snapToGrid w:val="0"/>
                              <w:spacing w:after="0"/>
                              <w:jc w:val="both"/>
                              <w:rPr>
                                <w:rFonts w:ascii="Times" w:eastAsia="SimSun" w:hAnsi="Times"/>
                                <w:sz w:val="20"/>
                              </w:rPr>
                            </w:pPr>
                            <w:r w:rsidRPr="00E95FFC">
                              <w:rPr>
                                <w:rFonts w:ascii="Times" w:eastAsia="SimSun" w:hAnsi="Times"/>
                                <w:sz w:val="20"/>
                              </w:rPr>
                              <w:t xml:space="preserve">Regarding RS measurement for the current beam for Event 2, for Option-2a, besides for scheme-1 and scheme-2, further study the following for handling the case that only one TRS is configured in the indicated TCI state. </w:t>
                            </w:r>
                          </w:p>
                          <w:p w14:paraId="57592549" w14:textId="77777777" w:rsidR="00010331" w:rsidRPr="00E95FFC" w:rsidRDefault="00010331" w:rsidP="00351916">
                            <w:pPr>
                              <w:numPr>
                                <w:ilvl w:val="0"/>
                                <w:numId w:val="19"/>
                              </w:numPr>
                              <w:shd w:val="clear" w:color="auto" w:fill="FFFFFF"/>
                              <w:snapToGrid w:val="0"/>
                              <w:spacing w:after="0" w:line="240" w:lineRule="auto"/>
                              <w:jc w:val="both"/>
                              <w:rPr>
                                <w:rFonts w:ascii="Times" w:eastAsia="SimSun" w:hAnsi="Times"/>
                                <w:sz w:val="20"/>
                              </w:rPr>
                            </w:pPr>
                            <w:r w:rsidRPr="00E95FFC">
                              <w:rPr>
                                <w:rFonts w:ascii="Times" w:eastAsia="Batang" w:hAnsi="Times"/>
                                <w:sz w:val="20"/>
                              </w:rPr>
                              <w:t>Option-1: Introducing additional s</w:t>
                            </w:r>
                            <w:r w:rsidRPr="00E95FFC">
                              <w:rPr>
                                <w:rFonts w:ascii="Times" w:eastAsia="Batang" w:hAnsi="Times" w:hint="eastAsia"/>
                                <w:sz w:val="20"/>
                              </w:rPr>
                              <w:t xml:space="preserve">cheme: the RS for current </w:t>
                            </w:r>
                            <w:r w:rsidRPr="00E95FFC">
                              <w:rPr>
                                <w:rFonts w:ascii="Times" w:eastAsia="SimSun" w:hAnsi="Times" w:hint="eastAsia"/>
                                <w:sz w:val="20"/>
                              </w:rPr>
                              <w:t>be</w:t>
                            </w:r>
                            <w:r w:rsidRPr="00E95FFC">
                              <w:rPr>
                                <w:rFonts w:ascii="Times" w:eastAsia="SimSun" w:hAnsi="Times"/>
                                <w:sz w:val="20"/>
                              </w:rPr>
                              <w:t>a</w:t>
                            </w:r>
                            <w:r w:rsidRPr="00E95FFC">
                              <w:rPr>
                                <w:rFonts w:ascii="Times" w:eastAsia="SimSun" w:hAnsi="Times" w:hint="eastAsia"/>
                                <w:sz w:val="20"/>
                              </w:rPr>
                              <w:t xml:space="preserve">m can be a CSI-RS </w:t>
                            </w:r>
                            <w:r w:rsidRPr="00E95FFC">
                              <w:rPr>
                                <w:rFonts w:ascii="Times" w:eastAsia="Malgun Gothic" w:hAnsi="Times" w:hint="eastAsia"/>
                                <w:sz w:val="20"/>
                              </w:rPr>
                              <w:t xml:space="preserve">for beam management derived from </w:t>
                            </w:r>
                            <w:r w:rsidRPr="00E95FFC">
                              <w:rPr>
                                <w:rFonts w:ascii="Times" w:eastAsia="SimSun" w:hAnsi="Times" w:hint="eastAsia"/>
                                <w:sz w:val="20"/>
                              </w:rPr>
                              <w:t xml:space="preserve">the QCL RS in the indicated TCI </w:t>
                            </w:r>
                            <w:proofErr w:type="gramStart"/>
                            <w:r w:rsidRPr="00E95FFC">
                              <w:rPr>
                                <w:rFonts w:ascii="Times" w:eastAsia="SimSun" w:hAnsi="Times" w:hint="eastAsia"/>
                                <w:sz w:val="20"/>
                              </w:rPr>
                              <w:t>state</w:t>
                            </w:r>
                            <w:r w:rsidRPr="00E95FFC">
                              <w:rPr>
                                <w:rFonts w:ascii="Times" w:eastAsia="SimSun" w:hAnsi="Times"/>
                                <w:sz w:val="20"/>
                              </w:rPr>
                              <w:t>;</w:t>
                            </w:r>
                            <w:proofErr w:type="gramEnd"/>
                          </w:p>
                          <w:p w14:paraId="11F83D62" w14:textId="77777777" w:rsidR="00010331" w:rsidRPr="00E95FFC" w:rsidRDefault="00010331" w:rsidP="00351916">
                            <w:pPr>
                              <w:numPr>
                                <w:ilvl w:val="0"/>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 xml:space="preserve">Option-2: Further support TRS as measurement RS of current beam for determining L1-RSRP </w:t>
                            </w:r>
                          </w:p>
                          <w:p w14:paraId="7B57A699" w14:textId="77777777" w:rsidR="00010331" w:rsidRPr="00E95FFC" w:rsidRDefault="00010331" w:rsidP="00351916">
                            <w:pPr>
                              <w:numPr>
                                <w:ilvl w:val="0"/>
                                <w:numId w:val="19"/>
                              </w:numPr>
                              <w:shd w:val="clear" w:color="auto" w:fill="FFFFFF"/>
                              <w:snapToGrid w:val="0"/>
                              <w:spacing w:after="0" w:line="240" w:lineRule="auto"/>
                              <w:jc w:val="both"/>
                              <w:rPr>
                                <w:rFonts w:ascii="Times" w:eastAsia="SimSun" w:hAnsi="Times"/>
                                <w:sz w:val="18"/>
                                <w:szCs w:val="18"/>
                              </w:rPr>
                            </w:pPr>
                            <w:r w:rsidRPr="00E95FFC">
                              <w:rPr>
                                <w:rFonts w:ascii="Times" w:eastAsia="SimSun" w:hAnsi="Times"/>
                                <w:sz w:val="18"/>
                                <w:szCs w:val="18"/>
                              </w:rPr>
                              <w:t>Option-3: Introducing additional s</w:t>
                            </w:r>
                            <w:r w:rsidRPr="00E95FFC">
                              <w:rPr>
                                <w:rFonts w:ascii="Times" w:eastAsia="SimSun" w:hAnsi="Times" w:hint="eastAsia"/>
                                <w:sz w:val="18"/>
                                <w:szCs w:val="18"/>
                              </w:rPr>
                              <w:t xml:space="preserve">cheme: </w:t>
                            </w:r>
                            <w:r w:rsidRPr="00E95FFC">
                              <w:rPr>
                                <w:rFonts w:ascii="Times" w:eastAsia="SimSun" w:hAnsi="Times"/>
                                <w:sz w:val="18"/>
                                <w:szCs w:val="18"/>
                              </w:rPr>
                              <w:t>The RS for current beam is explicitly configured by RRC or MAC-CE (Option-2C in RAN1 116b agreement).</w:t>
                            </w:r>
                          </w:p>
                          <w:p w14:paraId="6C9F3F27" w14:textId="77777777" w:rsidR="00010331" w:rsidRPr="00E95FFC" w:rsidRDefault="00010331" w:rsidP="00351916">
                            <w:pPr>
                              <w:numPr>
                                <w:ilvl w:val="0"/>
                                <w:numId w:val="19"/>
                              </w:numPr>
                              <w:shd w:val="clear" w:color="auto" w:fill="FFFFFF"/>
                              <w:snapToGrid w:val="0"/>
                              <w:spacing w:after="0" w:line="240" w:lineRule="auto"/>
                              <w:jc w:val="both"/>
                              <w:rPr>
                                <w:rFonts w:ascii="Times" w:eastAsia="SimSun" w:hAnsi="Times"/>
                                <w:sz w:val="18"/>
                                <w:szCs w:val="18"/>
                              </w:rPr>
                            </w:pPr>
                            <w:r w:rsidRPr="00E95FFC">
                              <w:rPr>
                                <w:rFonts w:ascii="Times" w:eastAsia="SimSun" w:hAnsi="Times"/>
                                <w:sz w:val="18"/>
                                <w:szCs w:val="18"/>
                              </w:rPr>
                              <w:t>Option-4: No further enhancement (i.e., in such case, Scheme-2 is used)</w:t>
                            </w:r>
                          </w:p>
                          <w:p w14:paraId="09FC97C8" w14:textId="01A804DF" w:rsidR="00010331" w:rsidRPr="00010331" w:rsidRDefault="00010331" w:rsidP="00351916">
                            <w:pPr>
                              <w:numPr>
                                <w:ilvl w:val="0"/>
                                <w:numId w:val="19"/>
                              </w:numPr>
                              <w:shd w:val="clear" w:color="auto" w:fill="FFFFFF"/>
                              <w:snapToGrid w:val="0"/>
                              <w:spacing w:after="0" w:line="240" w:lineRule="auto"/>
                              <w:jc w:val="both"/>
                              <w:rPr>
                                <w:rFonts w:ascii="Times" w:eastAsia="SimSun" w:hAnsi="Times"/>
                                <w:sz w:val="18"/>
                                <w:szCs w:val="18"/>
                              </w:rPr>
                            </w:pPr>
                            <w:r w:rsidRPr="00E95FFC">
                              <w:rPr>
                                <w:rFonts w:ascii="Times" w:eastAsia="SimSun" w:hAnsi="Times"/>
                                <w:sz w:val="18"/>
                                <w:szCs w:val="18"/>
                              </w:rPr>
                              <w:t>Others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D3C86B" id="Text Box 3" o:spid="_x0000_s1028"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fW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oxMsWiiPSZaFTkjN8JRF+zZx/ZhalgwzhOvgnPEoFWBP0FiUV2F9/uw/5&#10;OFGMUtKgFHPqfu6ZFZSobxpnfTccj4N2ozOe3I7QsdeR7XVE7+slIFFDXDzDoxnyvTqZpYX6Fbdm&#10;EV7FENMc386pP5lL3y0Ibh0Xi0VMQrUa5td6Y3iADoMJtL60r8yafqweBfEIJ9Gy7N10u9w4UrPY&#10;e1jJOPrAc8dqTz8qPYqn38qwStd+zLr8d8x/Aw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B/okfWPAIAAIMEAAAOAAAAAAAA&#10;AAAAAAAAAC4CAABkcnMvZTJvRG9jLnhtbFBLAQItABQABgAIAAAAIQAuUSR33AAAAAQBAAAPAAAA&#10;AAAAAAAAAAAAAJYEAABkcnMvZG93bnJldi54bWxQSwUGAAAAAAQABADzAAAAnwUAAAAA&#10;" fillcolor="white [3201]" strokeweight=".5pt">
                <v:textbox style="mso-fit-shape-to-text:t">
                  <w:txbxContent>
                    <w:p w14:paraId="2C993C57" w14:textId="77777777" w:rsidR="00066DAA" w:rsidRPr="00574EC8" w:rsidRDefault="00066DAA" w:rsidP="00351916">
                      <w:pPr>
                        <w:shd w:val="clear" w:color="auto" w:fill="FFFFFF"/>
                        <w:snapToGrid w:val="0"/>
                        <w:spacing w:after="0"/>
                        <w:jc w:val="both"/>
                        <w:rPr>
                          <w:rFonts w:ascii="Times" w:eastAsia="SimSun" w:hAnsi="Times"/>
                          <w:bCs/>
                          <w:color w:val="000000"/>
                          <w:sz w:val="20"/>
                        </w:rPr>
                      </w:pPr>
                      <w:r w:rsidRPr="00574EC8">
                        <w:rPr>
                          <w:rFonts w:ascii="Times" w:eastAsia="SimSun" w:hAnsi="Times"/>
                          <w:b/>
                          <w:bCs/>
                          <w:color w:val="000000"/>
                          <w:sz w:val="20"/>
                          <w:highlight w:val="green"/>
                        </w:rPr>
                        <w:t>Agreement</w:t>
                      </w:r>
                    </w:p>
                    <w:p w14:paraId="0DACA076" w14:textId="77777777" w:rsidR="00066DAA" w:rsidRPr="00574EC8" w:rsidRDefault="00066DAA" w:rsidP="00351916">
                      <w:pPr>
                        <w:shd w:val="clear" w:color="auto" w:fill="FFFFFF"/>
                        <w:snapToGrid w:val="0"/>
                        <w:spacing w:after="0"/>
                        <w:ind w:left="1134" w:hanging="1134"/>
                        <w:jc w:val="both"/>
                        <w:rPr>
                          <w:rFonts w:ascii="Times" w:eastAsia="SimSun" w:hAnsi="Times"/>
                          <w:color w:val="000000"/>
                          <w:sz w:val="20"/>
                        </w:rPr>
                      </w:pPr>
                      <w:r w:rsidRPr="00574EC8">
                        <w:rPr>
                          <w:rFonts w:ascii="Times" w:eastAsia="SimSun" w:hAnsi="Times"/>
                          <w:color w:val="000000"/>
                          <w:sz w:val="20"/>
                        </w:rPr>
                        <w:t xml:space="preserve">Regarding RS measurement for the current beam for Event 2, for Option-2a, support </w:t>
                      </w:r>
                      <w:proofErr w:type="gramStart"/>
                      <w:r w:rsidRPr="00574EC8">
                        <w:rPr>
                          <w:rFonts w:ascii="Times" w:eastAsia="SimSun" w:hAnsi="Times"/>
                          <w:color w:val="000000"/>
                          <w:sz w:val="20"/>
                        </w:rPr>
                        <w:t>the both</w:t>
                      </w:r>
                      <w:proofErr w:type="gramEnd"/>
                      <w:r w:rsidRPr="00574EC8">
                        <w:rPr>
                          <w:rFonts w:ascii="Times" w:eastAsia="SimSun" w:hAnsi="Times"/>
                          <w:color w:val="000000"/>
                          <w:sz w:val="20"/>
                        </w:rPr>
                        <w:t xml:space="preserve"> schemes as follows. </w:t>
                      </w:r>
                    </w:p>
                    <w:p w14:paraId="329493F4" w14:textId="77777777" w:rsidR="00066DAA" w:rsidRPr="00574EC8" w:rsidRDefault="00066DAA" w:rsidP="00351916">
                      <w:pPr>
                        <w:numPr>
                          <w:ilvl w:val="0"/>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 xml:space="preserve">Scheme-1: RS for current beam is the QCL RS in the indicated TCI </w:t>
                      </w:r>
                      <w:proofErr w:type="gramStart"/>
                      <w:r w:rsidRPr="00574EC8">
                        <w:rPr>
                          <w:rFonts w:ascii="Times" w:eastAsia="SimSun" w:hAnsi="Times"/>
                          <w:color w:val="000000"/>
                          <w:sz w:val="20"/>
                        </w:rPr>
                        <w:t>state</w:t>
                      </w:r>
                      <w:proofErr w:type="gramEnd"/>
                    </w:p>
                    <w:p w14:paraId="08FCBD41" w14:textId="77777777" w:rsidR="00066DAA" w:rsidRPr="00574EC8" w:rsidRDefault="00066DAA" w:rsidP="00351916">
                      <w:pPr>
                        <w:numPr>
                          <w:ilvl w:val="1"/>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FFS: Whether/How to handle the case if only one TRS is configured in the indicated TCI state.</w:t>
                      </w:r>
                    </w:p>
                    <w:p w14:paraId="62F51046" w14:textId="77777777" w:rsidR="00066DAA" w:rsidRPr="00574EC8" w:rsidRDefault="00066DAA" w:rsidP="00351916">
                      <w:pPr>
                        <w:numPr>
                          <w:ilvl w:val="0"/>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 xml:space="preserve">Scheme-2: the RS for current beam is the SSB which is </w:t>
                      </w:r>
                      <w:proofErr w:type="spellStart"/>
                      <w:r w:rsidRPr="00574EC8">
                        <w:rPr>
                          <w:rFonts w:ascii="Times" w:eastAsia="SimSun" w:hAnsi="Times"/>
                          <w:color w:val="000000"/>
                          <w:sz w:val="20"/>
                        </w:rPr>
                        <w:t>QCLed</w:t>
                      </w:r>
                      <w:proofErr w:type="spellEnd"/>
                      <w:r w:rsidRPr="00574EC8">
                        <w:rPr>
                          <w:rFonts w:ascii="Times" w:eastAsia="SimSun" w:hAnsi="Times"/>
                          <w:color w:val="000000"/>
                          <w:sz w:val="20"/>
                        </w:rPr>
                        <w:t xml:space="preserve"> with the QCL RS in the indicated TCI state.</w:t>
                      </w:r>
                    </w:p>
                    <w:p w14:paraId="6E7E26F7" w14:textId="77777777" w:rsidR="00066DAA" w:rsidRPr="00574EC8" w:rsidRDefault="00066DAA" w:rsidP="00351916">
                      <w:pPr>
                        <w:numPr>
                          <w:ilvl w:val="0"/>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Enabling one of either Scheme-1 or Scheme-2 is selected by NW.</w:t>
                      </w:r>
                    </w:p>
                    <w:p w14:paraId="78A9D441" w14:textId="77777777" w:rsidR="00066DAA" w:rsidRPr="00574EC8" w:rsidRDefault="00066DAA" w:rsidP="00351916">
                      <w:pPr>
                        <w:numPr>
                          <w:ilvl w:val="1"/>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FFS: The above selection is via an explicit RRC parameter or an implicit manner, e.g., if the RS(s) for new beam are CSI-RS, Scheme-1 is enabled; otherwise, Scheme-2 is enabled.</w:t>
                      </w:r>
                    </w:p>
                    <w:p w14:paraId="2640ABA4" w14:textId="77777777" w:rsidR="00066DAA" w:rsidRPr="00574EC8" w:rsidRDefault="00066DAA" w:rsidP="00351916">
                      <w:pPr>
                        <w:numPr>
                          <w:ilvl w:val="1"/>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w:t>
                      </w:r>
                      <w:r w:rsidRPr="00574EC8">
                        <w:rPr>
                          <w:rFonts w:ascii="Times" w:eastAsia="SimSun" w:hAnsi="Times"/>
                          <w:b/>
                          <w:bCs/>
                          <w:color w:val="000000"/>
                          <w:sz w:val="20"/>
                          <w:highlight w:val="darkYellow"/>
                        </w:rPr>
                        <w:t>Working Assumption</w:t>
                      </w:r>
                      <w:r w:rsidRPr="00574EC8">
                        <w:rPr>
                          <w:rFonts w:ascii="Times" w:eastAsia="SimSun" w:hAnsi="Times"/>
                          <w:color w:val="000000"/>
                          <w:sz w:val="20"/>
                        </w:rPr>
                        <w:t>) Enabling of either Scheme-1 or Scheme-2 should ensure the same RS type for RS measurement for current beam and new beam.</w:t>
                      </w:r>
                    </w:p>
                    <w:p w14:paraId="5628FA8E" w14:textId="59D3A0F5" w:rsidR="00066DAA" w:rsidRPr="00FF3A61" w:rsidRDefault="00066DAA" w:rsidP="00351916">
                      <w:pPr>
                        <w:numPr>
                          <w:ilvl w:val="0"/>
                          <w:numId w:val="17"/>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 xml:space="preserve">The above QCL RS is the RS </w:t>
                      </w:r>
                      <w:proofErr w:type="spellStart"/>
                      <w:r w:rsidRPr="00574EC8">
                        <w:rPr>
                          <w:rFonts w:ascii="Times" w:eastAsia="SimSun" w:hAnsi="Times"/>
                          <w:color w:val="000000"/>
                          <w:sz w:val="20"/>
                        </w:rPr>
                        <w:t>w.r.t.</w:t>
                      </w:r>
                      <w:proofErr w:type="spellEnd"/>
                      <w:r w:rsidRPr="00574EC8">
                        <w:rPr>
                          <w:rFonts w:ascii="Times" w:eastAsia="SimSun" w:hAnsi="Times"/>
                          <w:color w:val="000000"/>
                          <w:sz w:val="20"/>
                        </w:rPr>
                        <w:t xml:space="preserve"> QCL-</w:t>
                      </w:r>
                      <w:proofErr w:type="spellStart"/>
                      <w:proofErr w:type="gramStart"/>
                      <w:r w:rsidRPr="00574EC8">
                        <w:rPr>
                          <w:rFonts w:ascii="Times" w:eastAsia="SimSun" w:hAnsi="Times"/>
                          <w:color w:val="000000"/>
                          <w:sz w:val="20"/>
                        </w:rPr>
                        <w:t>TypeD</w:t>
                      </w:r>
                      <w:proofErr w:type="spellEnd"/>
                      <w:r w:rsidRPr="00574EC8">
                        <w:rPr>
                          <w:rFonts w:ascii="Times" w:eastAsia="SimSun" w:hAnsi="Times"/>
                          <w:color w:val="000000"/>
                          <w:sz w:val="20"/>
                        </w:rPr>
                        <w:t>, if</w:t>
                      </w:r>
                      <w:proofErr w:type="gramEnd"/>
                      <w:r w:rsidRPr="00574EC8">
                        <w:rPr>
                          <w:rFonts w:ascii="Times" w:eastAsia="SimSun" w:hAnsi="Times"/>
                          <w:color w:val="000000"/>
                          <w:sz w:val="20"/>
                        </w:rPr>
                        <w:t xml:space="preserve"> there are two QCL RSs in the indicated TCI state. </w:t>
                      </w:r>
                    </w:p>
                    <w:p w14:paraId="6F8A5B38" w14:textId="77777777" w:rsidR="00971CE5" w:rsidRPr="00E95FFC" w:rsidRDefault="00971CE5" w:rsidP="00351916">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29DA72CC" w14:textId="77777777" w:rsidR="00971CE5" w:rsidRPr="00E95FFC" w:rsidRDefault="00971CE5" w:rsidP="00351916">
                      <w:pPr>
                        <w:shd w:val="clear" w:color="auto" w:fill="FFFFFF"/>
                        <w:snapToGrid w:val="0"/>
                        <w:spacing w:after="0"/>
                        <w:jc w:val="both"/>
                        <w:rPr>
                          <w:rFonts w:ascii="Times" w:eastAsia="SimSun" w:hAnsi="Times"/>
                          <w:sz w:val="20"/>
                        </w:rPr>
                      </w:pPr>
                      <w:r w:rsidRPr="00E95FFC">
                        <w:rPr>
                          <w:rFonts w:ascii="Times" w:eastAsia="SimSun" w:hAnsi="Times"/>
                          <w:sz w:val="20"/>
                        </w:rPr>
                        <w:t xml:space="preserve">Regarding explicit RS configuration for new beam measurement for Event 2, </w:t>
                      </w:r>
                      <w:proofErr w:type="gramStart"/>
                      <w:r w:rsidRPr="00E95FFC">
                        <w:rPr>
                          <w:rFonts w:ascii="Times" w:eastAsia="SimSun" w:hAnsi="Times"/>
                          <w:sz w:val="20"/>
                        </w:rPr>
                        <w:t>down-select</w:t>
                      </w:r>
                      <w:proofErr w:type="gramEnd"/>
                      <w:r w:rsidRPr="00E95FFC">
                        <w:rPr>
                          <w:rFonts w:ascii="Times" w:eastAsia="SimSun" w:hAnsi="Times"/>
                          <w:sz w:val="20"/>
                        </w:rPr>
                        <w:t xml:space="preserve"> the following options in the RAN1#118:</w:t>
                      </w:r>
                    </w:p>
                    <w:p w14:paraId="3C72D4E6" w14:textId="77777777" w:rsidR="00971CE5" w:rsidRPr="00E95FFC" w:rsidRDefault="00971CE5" w:rsidP="00351916">
                      <w:pPr>
                        <w:numPr>
                          <w:ilvl w:val="0"/>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 xml:space="preserve">Option-1: The RS(s) for new beam(s) are explicitly configured in one RS resource set associated with an CSI reporting </w:t>
                      </w:r>
                      <w:proofErr w:type="gramStart"/>
                      <w:r w:rsidRPr="00E95FFC">
                        <w:rPr>
                          <w:rFonts w:ascii="Times" w:eastAsia="SimSun" w:hAnsi="Times"/>
                          <w:sz w:val="20"/>
                        </w:rPr>
                        <w:t>configuration;</w:t>
                      </w:r>
                      <w:proofErr w:type="gramEnd"/>
                    </w:p>
                    <w:p w14:paraId="1C5E5EC3" w14:textId="77777777" w:rsidR="00971CE5" w:rsidRPr="00E95FFC" w:rsidRDefault="00971CE5" w:rsidP="00351916">
                      <w:pPr>
                        <w:numPr>
                          <w:ilvl w:val="1"/>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 xml:space="preserve">FFS: The RS in the RS resource set can be updated by MAC-CE. </w:t>
                      </w:r>
                    </w:p>
                    <w:p w14:paraId="6B662532" w14:textId="77777777" w:rsidR="00971CE5" w:rsidRPr="00E95FFC" w:rsidRDefault="00971CE5" w:rsidP="00351916">
                      <w:pPr>
                        <w:numPr>
                          <w:ilvl w:val="0"/>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 xml:space="preserve">Option-2: A list of </w:t>
                      </w:r>
                      <w:proofErr w:type="gramStart"/>
                      <w:r w:rsidRPr="00E95FFC">
                        <w:rPr>
                          <w:rFonts w:ascii="Times" w:eastAsia="SimSun" w:hAnsi="Times"/>
                          <w:sz w:val="20"/>
                        </w:rPr>
                        <w:t>RS</w:t>
                      </w:r>
                      <w:proofErr w:type="gramEnd"/>
                      <w:r w:rsidRPr="00E95FFC">
                        <w:rPr>
                          <w:rFonts w:ascii="Times" w:eastAsia="SimSun" w:hAnsi="Times"/>
                          <w:sz w:val="20"/>
                        </w:rPr>
                        <w:t>(s) for new beam measurement can be configured by RRC, and a subset can be activated for new beam measurement by MAC-CE.</w:t>
                      </w:r>
                    </w:p>
                    <w:p w14:paraId="48ADDE82" w14:textId="77777777" w:rsidR="00971CE5" w:rsidRPr="00E95FFC" w:rsidRDefault="00971CE5" w:rsidP="00351916">
                      <w:pPr>
                        <w:numPr>
                          <w:ilvl w:val="1"/>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FFS: If a list size is small, MAC-CE activation is not needed</w:t>
                      </w:r>
                    </w:p>
                    <w:p w14:paraId="513DF811" w14:textId="77777777" w:rsidR="00971CE5" w:rsidRPr="00E95FFC" w:rsidRDefault="00971CE5" w:rsidP="00351916">
                      <w:pPr>
                        <w:numPr>
                          <w:ilvl w:val="0"/>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Option-3: A list of RS resource</w:t>
                      </w:r>
                      <w:r w:rsidRPr="00E95FFC">
                        <w:rPr>
                          <w:rFonts w:ascii="Times" w:eastAsia="SimSun" w:hAnsi="Times"/>
                          <w:strike/>
                          <w:sz w:val="20"/>
                        </w:rPr>
                        <w:t xml:space="preserve"> </w:t>
                      </w:r>
                      <w:r w:rsidRPr="00E95FFC">
                        <w:rPr>
                          <w:rFonts w:ascii="Times" w:eastAsia="SimSun" w:hAnsi="Times"/>
                          <w:sz w:val="20"/>
                        </w:rPr>
                        <w:t>(s) for new beam measurement can be configured by RRC, and a subset of RS resource(s) in the list can be provided for new beam measurement by indicated TCI state.</w:t>
                      </w:r>
                    </w:p>
                    <w:p w14:paraId="51629205" w14:textId="77777777" w:rsidR="00971CE5" w:rsidRPr="00E95FFC" w:rsidRDefault="00971CE5" w:rsidP="00351916">
                      <w:pPr>
                        <w:numPr>
                          <w:ilvl w:val="0"/>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Others are not precluded.</w:t>
                      </w:r>
                    </w:p>
                    <w:p w14:paraId="4B289935" w14:textId="278F6462" w:rsidR="00971CE5" w:rsidRDefault="00971CE5" w:rsidP="00351916">
                      <w:pPr>
                        <w:numPr>
                          <w:ilvl w:val="0"/>
                          <w:numId w:val="19"/>
                        </w:numPr>
                        <w:snapToGrid w:val="0"/>
                        <w:spacing w:after="0" w:line="240" w:lineRule="auto"/>
                        <w:rPr>
                          <w:rFonts w:ascii="Times" w:eastAsia="Batang" w:hAnsi="Times"/>
                          <w:sz w:val="20"/>
                          <w:lang w:eastAsia="ko-KR"/>
                        </w:rPr>
                      </w:pPr>
                      <w:r w:rsidRPr="00E95FFC">
                        <w:rPr>
                          <w:rFonts w:ascii="Times" w:eastAsia="Batang" w:hAnsi="Times"/>
                          <w:sz w:val="20"/>
                          <w:lang w:eastAsia="ko-KR"/>
                        </w:rPr>
                        <w:t>FFS: Each RS for new beam measurement should be associated with a configured joint/DL TCI state which can be used as the indicated TCI state</w:t>
                      </w:r>
                    </w:p>
                    <w:p w14:paraId="649D67AF" w14:textId="77777777" w:rsidR="00010331" w:rsidRPr="00E95FFC" w:rsidRDefault="00010331" w:rsidP="00351916">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059F9D10" w14:textId="77777777" w:rsidR="00010331" w:rsidRPr="00E95FFC" w:rsidRDefault="00010331" w:rsidP="00351916">
                      <w:pPr>
                        <w:shd w:val="clear" w:color="auto" w:fill="FFFFFF"/>
                        <w:snapToGrid w:val="0"/>
                        <w:spacing w:after="0"/>
                        <w:jc w:val="both"/>
                        <w:rPr>
                          <w:rFonts w:ascii="Times" w:eastAsia="SimSun" w:hAnsi="Times"/>
                          <w:sz w:val="20"/>
                        </w:rPr>
                      </w:pPr>
                      <w:r w:rsidRPr="00E95FFC">
                        <w:rPr>
                          <w:rFonts w:ascii="Times" w:eastAsia="SimSun" w:hAnsi="Times"/>
                          <w:sz w:val="20"/>
                        </w:rPr>
                        <w:t xml:space="preserve">Regarding RS measurement for the current beam for Event 2, for Option-2a, besides for scheme-1 and scheme-2, further study the following for handling the case that only one TRS is configured in the indicated TCI state. </w:t>
                      </w:r>
                    </w:p>
                    <w:p w14:paraId="57592549" w14:textId="77777777" w:rsidR="00010331" w:rsidRPr="00E95FFC" w:rsidRDefault="00010331" w:rsidP="00351916">
                      <w:pPr>
                        <w:numPr>
                          <w:ilvl w:val="0"/>
                          <w:numId w:val="19"/>
                        </w:numPr>
                        <w:shd w:val="clear" w:color="auto" w:fill="FFFFFF"/>
                        <w:snapToGrid w:val="0"/>
                        <w:spacing w:after="0" w:line="240" w:lineRule="auto"/>
                        <w:jc w:val="both"/>
                        <w:rPr>
                          <w:rFonts w:ascii="Times" w:eastAsia="SimSun" w:hAnsi="Times"/>
                          <w:sz w:val="20"/>
                        </w:rPr>
                      </w:pPr>
                      <w:r w:rsidRPr="00E95FFC">
                        <w:rPr>
                          <w:rFonts w:ascii="Times" w:eastAsia="Batang" w:hAnsi="Times"/>
                          <w:sz w:val="20"/>
                        </w:rPr>
                        <w:t>Option-1: Introducing additional s</w:t>
                      </w:r>
                      <w:r w:rsidRPr="00E95FFC">
                        <w:rPr>
                          <w:rFonts w:ascii="Times" w:eastAsia="Batang" w:hAnsi="Times" w:hint="eastAsia"/>
                          <w:sz w:val="20"/>
                        </w:rPr>
                        <w:t xml:space="preserve">cheme: the RS for current </w:t>
                      </w:r>
                      <w:r w:rsidRPr="00E95FFC">
                        <w:rPr>
                          <w:rFonts w:ascii="Times" w:eastAsia="SimSun" w:hAnsi="Times" w:hint="eastAsia"/>
                          <w:sz w:val="20"/>
                        </w:rPr>
                        <w:t>be</w:t>
                      </w:r>
                      <w:r w:rsidRPr="00E95FFC">
                        <w:rPr>
                          <w:rFonts w:ascii="Times" w:eastAsia="SimSun" w:hAnsi="Times"/>
                          <w:sz w:val="20"/>
                        </w:rPr>
                        <w:t>a</w:t>
                      </w:r>
                      <w:r w:rsidRPr="00E95FFC">
                        <w:rPr>
                          <w:rFonts w:ascii="Times" w:eastAsia="SimSun" w:hAnsi="Times" w:hint="eastAsia"/>
                          <w:sz w:val="20"/>
                        </w:rPr>
                        <w:t xml:space="preserve">m can be a CSI-RS </w:t>
                      </w:r>
                      <w:r w:rsidRPr="00E95FFC">
                        <w:rPr>
                          <w:rFonts w:ascii="Times" w:eastAsia="Malgun Gothic" w:hAnsi="Times" w:hint="eastAsia"/>
                          <w:sz w:val="20"/>
                        </w:rPr>
                        <w:t xml:space="preserve">for beam management derived from </w:t>
                      </w:r>
                      <w:r w:rsidRPr="00E95FFC">
                        <w:rPr>
                          <w:rFonts w:ascii="Times" w:eastAsia="SimSun" w:hAnsi="Times" w:hint="eastAsia"/>
                          <w:sz w:val="20"/>
                        </w:rPr>
                        <w:t xml:space="preserve">the QCL RS in the indicated TCI </w:t>
                      </w:r>
                      <w:proofErr w:type="gramStart"/>
                      <w:r w:rsidRPr="00E95FFC">
                        <w:rPr>
                          <w:rFonts w:ascii="Times" w:eastAsia="SimSun" w:hAnsi="Times" w:hint="eastAsia"/>
                          <w:sz w:val="20"/>
                        </w:rPr>
                        <w:t>state</w:t>
                      </w:r>
                      <w:r w:rsidRPr="00E95FFC">
                        <w:rPr>
                          <w:rFonts w:ascii="Times" w:eastAsia="SimSun" w:hAnsi="Times"/>
                          <w:sz w:val="20"/>
                        </w:rPr>
                        <w:t>;</w:t>
                      </w:r>
                      <w:proofErr w:type="gramEnd"/>
                    </w:p>
                    <w:p w14:paraId="11F83D62" w14:textId="77777777" w:rsidR="00010331" w:rsidRPr="00E95FFC" w:rsidRDefault="00010331" w:rsidP="00351916">
                      <w:pPr>
                        <w:numPr>
                          <w:ilvl w:val="0"/>
                          <w:numId w:val="19"/>
                        </w:numPr>
                        <w:shd w:val="clear" w:color="auto" w:fill="FFFFFF"/>
                        <w:snapToGrid w:val="0"/>
                        <w:spacing w:after="0" w:line="240" w:lineRule="auto"/>
                        <w:jc w:val="both"/>
                        <w:rPr>
                          <w:rFonts w:ascii="Times" w:eastAsia="SimSun" w:hAnsi="Times"/>
                          <w:sz w:val="20"/>
                        </w:rPr>
                      </w:pPr>
                      <w:r w:rsidRPr="00E95FFC">
                        <w:rPr>
                          <w:rFonts w:ascii="Times" w:eastAsia="SimSun" w:hAnsi="Times"/>
                          <w:sz w:val="20"/>
                        </w:rPr>
                        <w:t xml:space="preserve">Option-2: Further support TRS as measurement RS of current beam for determining L1-RSRP </w:t>
                      </w:r>
                    </w:p>
                    <w:p w14:paraId="7B57A699" w14:textId="77777777" w:rsidR="00010331" w:rsidRPr="00E95FFC" w:rsidRDefault="00010331" w:rsidP="00351916">
                      <w:pPr>
                        <w:numPr>
                          <w:ilvl w:val="0"/>
                          <w:numId w:val="19"/>
                        </w:numPr>
                        <w:shd w:val="clear" w:color="auto" w:fill="FFFFFF"/>
                        <w:snapToGrid w:val="0"/>
                        <w:spacing w:after="0" w:line="240" w:lineRule="auto"/>
                        <w:jc w:val="both"/>
                        <w:rPr>
                          <w:rFonts w:ascii="Times" w:eastAsia="SimSun" w:hAnsi="Times"/>
                          <w:sz w:val="18"/>
                          <w:szCs w:val="18"/>
                        </w:rPr>
                      </w:pPr>
                      <w:r w:rsidRPr="00E95FFC">
                        <w:rPr>
                          <w:rFonts w:ascii="Times" w:eastAsia="SimSun" w:hAnsi="Times"/>
                          <w:sz w:val="18"/>
                          <w:szCs w:val="18"/>
                        </w:rPr>
                        <w:t>Option-3: Introducing additional s</w:t>
                      </w:r>
                      <w:r w:rsidRPr="00E95FFC">
                        <w:rPr>
                          <w:rFonts w:ascii="Times" w:eastAsia="SimSun" w:hAnsi="Times" w:hint="eastAsia"/>
                          <w:sz w:val="18"/>
                          <w:szCs w:val="18"/>
                        </w:rPr>
                        <w:t xml:space="preserve">cheme: </w:t>
                      </w:r>
                      <w:r w:rsidRPr="00E95FFC">
                        <w:rPr>
                          <w:rFonts w:ascii="Times" w:eastAsia="SimSun" w:hAnsi="Times"/>
                          <w:sz w:val="18"/>
                          <w:szCs w:val="18"/>
                        </w:rPr>
                        <w:t>The RS for current beam is explicitly configured by RRC or MAC-CE (Option-2C in RAN1 116b agreement).</w:t>
                      </w:r>
                    </w:p>
                    <w:p w14:paraId="6C9F3F27" w14:textId="77777777" w:rsidR="00010331" w:rsidRPr="00E95FFC" w:rsidRDefault="00010331" w:rsidP="00351916">
                      <w:pPr>
                        <w:numPr>
                          <w:ilvl w:val="0"/>
                          <w:numId w:val="19"/>
                        </w:numPr>
                        <w:shd w:val="clear" w:color="auto" w:fill="FFFFFF"/>
                        <w:snapToGrid w:val="0"/>
                        <w:spacing w:after="0" w:line="240" w:lineRule="auto"/>
                        <w:jc w:val="both"/>
                        <w:rPr>
                          <w:rFonts w:ascii="Times" w:eastAsia="SimSun" w:hAnsi="Times"/>
                          <w:sz w:val="18"/>
                          <w:szCs w:val="18"/>
                        </w:rPr>
                      </w:pPr>
                      <w:r w:rsidRPr="00E95FFC">
                        <w:rPr>
                          <w:rFonts w:ascii="Times" w:eastAsia="SimSun" w:hAnsi="Times"/>
                          <w:sz w:val="18"/>
                          <w:szCs w:val="18"/>
                        </w:rPr>
                        <w:t>Option-4: No further enhancement (i.e., in such case, Scheme-2 is used)</w:t>
                      </w:r>
                    </w:p>
                    <w:p w14:paraId="09FC97C8" w14:textId="01A804DF" w:rsidR="00010331" w:rsidRPr="00010331" w:rsidRDefault="00010331" w:rsidP="00351916">
                      <w:pPr>
                        <w:numPr>
                          <w:ilvl w:val="0"/>
                          <w:numId w:val="19"/>
                        </w:numPr>
                        <w:shd w:val="clear" w:color="auto" w:fill="FFFFFF"/>
                        <w:snapToGrid w:val="0"/>
                        <w:spacing w:after="0" w:line="240" w:lineRule="auto"/>
                        <w:jc w:val="both"/>
                        <w:rPr>
                          <w:rFonts w:ascii="Times" w:eastAsia="SimSun" w:hAnsi="Times"/>
                          <w:sz w:val="18"/>
                          <w:szCs w:val="18"/>
                        </w:rPr>
                      </w:pPr>
                      <w:r w:rsidRPr="00E95FFC">
                        <w:rPr>
                          <w:rFonts w:ascii="Times" w:eastAsia="SimSun" w:hAnsi="Times"/>
                          <w:sz w:val="18"/>
                          <w:szCs w:val="18"/>
                        </w:rPr>
                        <w:t>Others are not precluded.</w:t>
                      </w:r>
                    </w:p>
                  </w:txbxContent>
                </v:textbox>
                <w10:anchorlock/>
              </v:shape>
            </w:pict>
          </mc:Fallback>
        </mc:AlternateContent>
      </w:r>
    </w:p>
    <w:p w14:paraId="0271237C" w14:textId="24ED3B0B" w:rsidR="006E5EFD" w:rsidRDefault="006E5EFD" w:rsidP="001C7828">
      <w:pPr>
        <w:pStyle w:val="BodyText"/>
      </w:pPr>
      <w:r>
        <w:t>The first agreement contains a working assumption, which we propose to confirm:</w:t>
      </w:r>
    </w:p>
    <w:p w14:paraId="206A175E" w14:textId="5C23A7FB" w:rsidR="006E5EFD" w:rsidRDefault="006E5EFD" w:rsidP="006E5EFD">
      <w:pPr>
        <w:pStyle w:val="Proposal"/>
      </w:pPr>
      <w:bookmarkStart w:id="6" w:name="_Toc174101530"/>
      <w:r>
        <w:t xml:space="preserve">Confirm the working assumption: </w:t>
      </w:r>
      <w:r w:rsidRPr="006E5EFD">
        <w:t>Enabling of either Scheme-1 or Scheme-2 should ensure the same RS type for RS measurement for current beam and new beam</w:t>
      </w:r>
      <w:r>
        <w:t>.</w:t>
      </w:r>
      <w:bookmarkEnd w:id="6"/>
      <w:r>
        <w:t xml:space="preserve"> </w:t>
      </w:r>
    </w:p>
    <w:p w14:paraId="3C6E2CD0" w14:textId="469CDC36" w:rsidR="006E5EFD" w:rsidRDefault="006E5EFD" w:rsidP="001C7828">
      <w:pPr>
        <w:pStyle w:val="BodyText"/>
      </w:pPr>
      <w:r>
        <w:t xml:space="preserve">It is natural that this restriction is captured in </w:t>
      </w:r>
      <w:proofErr w:type="spellStart"/>
      <w:r>
        <w:t>signaling</w:t>
      </w:r>
      <w:proofErr w:type="spellEnd"/>
      <w:r>
        <w:t>.</w:t>
      </w:r>
    </w:p>
    <w:p w14:paraId="6E76E14E" w14:textId="40628A4C" w:rsidR="006E5EFD" w:rsidRDefault="00033A0E" w:rsidP="001C7828">
      <w:pPr>
        <w:pStyle w:val="BodyText"/>
      </w:pPr>
      <w:r>
        <w:lastRenderedPageBreak/>
        <w:t>There are three options in the second agreement, on how the RS(s) for the new beam(s) are configured. Of the three options, option</w:t>
      </w:r>
      <w:r w:rsidR="003714EB">
        <w:t>-</w:t>
      </w:r>
      <w:r>
        <w:t>1 is tailored to the case where all possible reference signals in the cell are configured as candidates, whereas option</w:t>
      </w:r>
      <w:r w:rsidR="003714EB">
        <w:t>-</w:t>
      </w:r>
      <w:r>
        <w:t>2 and</w:t>
      </w:r>
      <w:r w:rsidR="003714EB">
        <w:t>-</w:t>
      </w:r>
      <w:r>
        <w:t xml:space="preserve">3 are targeting cases where a limited set of reference signals are provided to the UE, and that set is updated based on the </w:t>
      </w:r>
      <w:proofErr w:type="spellStart"/>
      <w:r>
        <w:t>UEs</w:t>
      </w:r>
      <w:proofErr w:type="spellEnd"/>
      <w:r>
        <w:t xml:space="preserve"> situation. The typical configuration for measurement targets is to configure as many possible reference signals as possible. After all, the NW wants the UE to perform measurements on all reference signals, since the NW does not know which reference signals the UE can hear. </w:t>
      </w:r>
      <w:r w:rsidR="0033043C">
        <w:t xml:space="preserve">One claimed advantage of option-2 and option-3 is that the NW could configure fewer new beams, e.g., only the </w:t>
      </w:r>
      <w:proofErr w:type="spellStart"/>
      <w:r w:rsidR="0033043C">
        <w:t>neighbor</w:t>
      </w:r>
      <w:proofErr w:type="spellEnd"/>
      <w:r w:rsidR="0033043C">
        <w:t xml:space="preserve"> beams of the indicated TCI state, which would reduce the UE measurement complexity. However, the complexity of option-1 would be the same as in legacy, which indicates it is not an issue. </w:t>
      </w:r>
      <w:r w:rsidR="003B6A9C">
        <w:t xml:space="preserve">Therefore, we </w:t>
      </w:r>
      <w:proofErr w:type="gramStart"/>
      <w:r w:rsidR="003B6A9C">
        <w:t>propose</w:t>
      </w:r>
      <w:proofErr w:type="gramEnd"/>
    </w:p>
    <w:p w14:paraId="105DD39E" w14:textId="077AC347" w:rsidR="003B6A9C" w:rsidRPr="00273E10" w:rsidRDefault="003B6A9C" w:rsidP="001C7828">
      <w:pPr>
        <w:pStyle w:val="Proposal"/>
      </w:pPr>
      <w:bookmarkStart w:id="7" w:name="_Toc174101531"/>
      <w:r>
        <w:t xml:space="preserve">Support </w:t>
      </w:r>
      <w:proofErr w:type="gramStart"/>
      <w:r>
        <w:t>option-1</w:t>
      </w:r>
      <w:proofErr w:type="gramEnd"/>
      <w:r>
        <w:t xml:space="preserve">: </w:t>
      </w:r>
      <w:r w:rsidR="00273E10">
        <w:t>t</w:t>
      </w:r>
      <w:r w:rsidRPr="003B6A9C">
        <w:t>he RS(s) for new beam(s) are explicitly configured in one RS resource set associated with an CSI reporting configuration</w:t>
      </w:r>
      <w:r>
        <w:t>.</w:t>
      </w:r>
      <w:bookmarkEnd w:id="7"/>
    </w:p>
    <w:p w14:paraId="2A066FB6" w14:textId="47BE5FB1" w:rsidR="009A5466" w:rsidRDefault="009A5466" w:rsidP="001C7828">
      <w:pPr>
        <w:pStyle w:val="BodyText"/>
      </w:pPr>
      <w:r>
        <w:t xml:space="preserve">The background of the third agreement is related to the first FFS in the first agreement. For </w:t>
      </w:r>
      <w:proofErr w:type="gramStart"/>
      <w:r>
        <w:t>scheme-1</w:t>
      </w:r>
      <w:proofErr w:type="gramEnd"/>
      <w:r>
        <w:t>, the RS for the beam is the QCL RS in the indicated TCI state. The TCI state is defined in 38.331</w:t>
      </w:r>
      <w:r w:rsidR="006F4C68">
        <w:t xml:space="preserve">. and is shown in </w:t>
      </w:r>
      <w:r w:rsidR="006F4C68">
        <w:fldChar w:fldCharType="begin"/>
      </w:r>
      <w:r w:rsidR="006F4C68">
        <w:instrText xml:space="preserve"> REF _Ref173324743 \h </w:instrText>
      </w:r>
      <w:r w:rsidR="006F4C68">
        <w:fldChar w:fldCharType="separate"/>
      </w:r>
      <w:r w:rsidR="004C7184">
        <w:t xml:space="preserve">Figure </w:t>
      </w:r>
      <w:r w:rsidR="004C7184">
        <w:rPr>
          <w:noProof/>
        </w:rPr>
        <w:t>1</w:t>
      </w:r>
      <w:r w:rsidR="006F4C68">
        <w:fldChar w:fldCharType="end"/>
      </w:r>
      <w:r w:rsidR="006F4C68">
        <w:t>, where reference signal in the QCL-Info is highlighted.</w:t>
      </w:r>
    </w:p>
    <w:p w14:paraId="00C6F758" w14:textId="32AA4587" w:rsidR="009A5466" w:rsidRDefault="006F4C68" w:rsidP="006F4C68">
      <w:pPr>
        <w:pStyle w:val="TH"/>
        <w:rPr>
          <w:lang w:val="en-US"/>
        </w:rPr>
      </w:pPr>
      <w:r w:rsidRPr="006F4C68">
        <w:rPr>
          <w:noProof/>
        </w:rPr>
        <w:drawing>
          <wp:inline distT="0" distB="0" distL="0" distR="0" wp14:anchorId="22DE5A10" wp14:editId="3E9D056D">
            <wp:extent cx="5404943" cy="2711450"/>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6128" cy="2712044"/>
                    </a:xfrm>
                    <a:prstGeom prst="rect">
                      <a:avLst/>
                    </a:prstGeom>
                    <a:noFill/>
                    <a:ln>
                      <a:noFill/>
                    </a:ln>
                  </pic:spPr>
                </pic:pic>
              </a:graphicData>
            </a:graphic>
          </wp:inline>
        </w:drawing>
      </w:r>
    </w:p>
    <w:p w14:paraId="7CF49775" w14:textId="69CEE2F0" w:rsidR="009A5466" w:rsidRDefault="006F4C68" w:rsidP="006F4C68">
      <w:pPr>
        <w:pStyle w:val="Caption"/>
      </w:pPr>
      <w:bookmarkStart w:id="8" w:name="_Ref173324743"/>
      <w:r>
        <w:t xml:space="preserve">Figure </w:t>
      </w:r>
      <w:r w:rsidR="000A535D">
        <w:fldChar w:fldCharType="begin"/>
      </w:r>
      <w:r w:rsidR="000A535D">
        <w:instrText xml:space="preserve"> SEQ Figure \* ARABIC </w:instrText>
      </w:r>
      <w:r w:rsidR="000A535D">
        <w:fldChar w:fldCharType="separate"/>
      </w:r>
      <w:r w:rsidR="004C7184">
        <w:rPr>
          <w:noProof/>
        </w:rPr>
        <w:t>1</w:t>
      </w:r>
      <w:r w:rsidR="000A535D">
        <w:rPr>
          <w:noProof/>
        </w:rPr>
        <w:fldChar w:fldCharType="end"/>
      </w:r>
      <w:bookmarkEnd w:id="8"/>
      <w:r>
        <w:t>: The RRC IE TCI-State. Note that the reference signal in the QCL-Info is a</w:t>
      </w:r>
      <w:r w:rsidR="000470A9">
        <w:t>n</w:t>
      </w:r>
      <w:r>
        <w:t xml:space="preserve"> </w:t>
      </w:r>
      <w:r w:rsidRPr="006F4C68">
        <w:rPr>
          <w:i/>
        </w:rPr>
        <w:t>NZP-CSI-RS-</w:t>
      </w:r>
      <w:proofErr w:type="spellStart"/>
      <w:r w:rsidRPr="006F4C68">
        <w:rPr>
          <w:i/>
        </w:rPr>
        <w:t>ResourceId</w:t>
      </w:r>
      <w:proofErr w:type="spellEnd"/>
      <w:r>
        <w:t>.</w:t>
      </w:r>
    </w:p>
    <w:p w14:paraId="565A3619" w14:textId="40C4E588" w:rsidR="006F4C68" w:rsidRDefault="006F4C68" w:rsidP="001C7828">
      <w:pPr>
        <w:pStyle w:val="BodyText"/>
      </w:pPr>
      <w:r>
        <w:t>Note that the reference signal contains a</w:t>
      </w:r>
      <w:r w:rsidR="000470A9">
        <w:t>n</w:t>
      </w:r>
      <w:r>
        <w:t xml:space="preserve"> </w:t>
      </w:r>
      <w:bookmarkStart w:id="9" w:name="_Hlk173327686"/>
      <w:r w:rsidRPr="006F4C68">
        <w:rPr>
          <w:i/>
        </w:rPr>
        <w:t>NZP-CSI-RS-</w:t>
      </w:r>
      <w:proofErr w:type="spellStart"/>
      <w:r w:rsidRPr="006F4C68">
        <w:rPr>
          <w:i/>
        </w:rPr>
        <w:t>ResourceId</w:t>
      </w:r>
      <w:bookmarkEnd w:id="9"/>
      <w:proofErr w:type="spellEnd"/>
      <w:r>
        <w:t>, meaning that it points to a CSI-RS resource, and not a CSI-RS resource set (</w:t>
      </w:r>
      <w:r w:rsidRPr="006F4C68">
        <w:rPr>
          <w:i/>
          <w:lang w:val="x-none"/>
        </w:rPr>
        <w:t>NZP-CSI-RS-</w:t>
      </w:r>
      <w:proofErr w:type="spellStart"/>
      <w:r w:rsidRPr="006F4C68">
        <w:rPr>
          <w:i/>
          <w:lang w:val="x-none"/>
        </w:rPr>
        <w:t>ResourceSet</w:t>
      </w:r>
      <w:proofErr w:type="spellEnd"/>
      <w:r>
        <w:t>).</w:t>
      </w:r>
    </w:p>
    <w:p w14:paraId="5CC37A12" w14:textId="2EFB85D4" w:rsidR="009A5466" w:rsidRDefault="006F4C68" w:rsidP="001C7828">
      <w:pPr>
        <w:pStyle w:val="BodyText"/>
      </w:pPr>
      <w:r>
        <w:t>Furthermore, for an indicated TCI state, 38.214 explains what QCL sources are allowed:</w:t>
      </w:r>
    </w:p>
    <w:p w14:paraId="6533A7E4" w14:textId="280ACC05" w:rsidR="006F4C68" w:rsidRDefault="006F4C68" w:rsidP="001C7828">
      <w:pPr>
        <w:pStyle w:val="BodyText"/>
      </w:pPr>
      <w:r w:rsidRPr="006F4C68">
        <w:rPr>
          <w:noProof/>
        </w:rPr>
        <mc:AlternateContent>
          <mc:Choice Requires="wps">
            <w:drawing>
              <wp:inline distT="0" distB="0" distL="0" distR="0" wp14:anchorId="4141A818" wp14:editId="787E1356">
                <wp:extent cx="6120765" cy="639758"/>
                <wp:effectExtent l="0" t="0" r="13335" b="16510"/>
                <wp:docPr id="12" name="Text Box 1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FEA09EA" w14:textId="77777777" w:rsidR="006F4C68" w:rsidRPr="006F4C68" w:rsidRDefault="006F4C68" w:rsidP="006F4C68">
                            <w:pPr>
                              <w:spacing w:after="180" w:line="240" w:lineRule="auto"/>
                              <w:rPr>
                                <w:rFonts w:ascii="Times New Roman" w:eastAsia="SimSun" w:hAnsi="Times New Roman" w:cs="Times New Roman"/>
                                <w:sz w:val="20"/>
                                <w:szCs w:val="20"/>
                                <w:lang w:val="en-GB"/>
                              </w:rPr>
                            </w:pPr>
                            <w:r w:rsidRPr="006F4C68">
                              <w:rPr>
                                <w:rFonts w:ascii="Times New Roman" w:eastAsia="SimSun" w:hAnsi="Times New Roman" w:cs="Times New Roman"/>
                                <w:sz w:val="20"/>
                                <w:szCs w:val="20"/>
                                <w:lang w:val="en-GB"/>
                              </w:rPr>
                              <w:t xml:space="preserve">For the DM-RS of PDCCH, </w:t>
                            </w:r>
                            <w:r w:rsidRPr="006F4C68">
                              <w:rPr>
                                <w:rFonts w:ascii="Times New Roman" w:eastAsia="SimSun" w:hAnsi="Times New Roman" w:cs="Times New Roman"/>
                                <w:color w:val="000000"/>
                                <w:sz w:val="20"/>
                                <w:szCs w:val="20"/>
                              </w:rPr>
                              <w:t xml:space="preserve">if the UE is configured with </w:t>
                            </w:r>
                            <w:r w:rsidRPr="006F4C68">
                              <w:rPr>
                                <w:rFonts w:ascii="Times New Roman" w:eastAsia="SimSun" w:hAnsi="Times New Roman" w:cs="Times New Roman"/>
                                <w:i/>
                                <w:color w:val="000000"/>
                                <w:sz w:val="20"/>
                                <w:szCs w:val="20"/>
                              </w:rPr>
                              <w:t>dl-</w:t>
                            </w:r>
                            <w:proofErr w:type="spellStart"/>
                            <w:r w:rsidRPr="006F4C68">
                              <w:rPr>
                                <w:rFonts w:ascii="Times New Roman" w:eastAsia="SimSun" w:hAnsi="Times New Roman" w:cs="Times New Roman"/>
                                <w:i/>
                                <w:color w:val="000000"/>
                                <w:sz w:val="20"/>
                                <w:szCs w:val="20"/>
                              </w:rPr>
                              <w:t>OrJointTCI</w:t>
                            </w:r>
                            <w:proofErr w:type="spellEnd"/>
                            <w:r w:rsidRPr="006F4C68">
                              <w:rPr>
                                <w:rFonts w:ascii="Times New Roman" w:eastAsia="SimSun" w:hAnsi="Times New Roman" w:cs="Times New Roman"/>
                                <w:i/>
                                <w:color w:val="000000"/>
                                <w:sz w:val="20"/>
                                <w:szCs w:val="20"/>
                              </w:rPr>
                              <w:t>-</w:t>
                            </w:r>
                            <w:proofErr w:type="spellStart"/>
                            <w:r w:rsidRPr="006F4C68">
                              <w:rPr>
                                <w:rFonts w:ascii="Times New Roman" w:eastAsia="SimSun" w:hAnsi="Times New Roman" w:cs="Times New Roman"/>
                                <w:i/>
                                <w:color w:val="000000"/>
                                <w:sz w:val="20"/>
                                <w:szCs w:val="20"/>
                              </w:rPr>
                              <w:t>StateList</w:t>
                            </w:r>
                            <w:proofErr w:type="spellEnd"/>
                            <w:r w:rsidRPr="006F4C68">
                              <w:rPr>
                                <w:rFonts w:ascii="Times New Roman" w:eastAsia="SimSun" w:hAnsi="Times New Roman" w:cs="Times New Roman"/>
                                <w:i/>
                                <w:color w:val="000000"/>
                                <w:sz w:val="20"/>
                                <w:szCs w:val="20"/>
                                <w:lang w:val="en-GB"/>
                              </w:rPr>
                              <w:t xml:space="preserve">, </w:t>
                            </w:r>
                            <w:r w:rsidRPr="006F4C68">
                              <w:rPr>
                                <w:rFonts w:ascii="Times New Roman" w:eastAsia="SimSun" w:hAnsi="Times New Roman" w:cs="Times New Roman"/>
                                <w:sz w:val="20"/>
                                <w:szCs w:val="20"/>
                                <w:lang w:val="en-GB"/>
                              </w:rPr>
                              <w:t>the UE shall expect that an indicated</w:t>
                            </w:r>
                            <w:r w:rsidRPr="006F4C68">
                              <w:rPr>
                                <w:rFonts w:ascii="Times New Roman" w:eastAsia="SimSun" w:hAnsi="Times New Roman" w:cs="Times New Roman"/>
                                <w:i/>
                                <w:iCs/>
                                <w:sz w:val="20"/>
                                <w:szCs w:val="20"/>
                                <w:lang w:val="en-GB"/>
                              </w:rPr>
                              <w:t xml:space="preserve"> </w:t>
                            </w:r>
                            <w:r w:rsidRPr="006F4C68">
                              <w:rPr>
                                <w:rFonts w:ascii="Times New Roman" w:eastAsia="SimSun" w:hAnsi="Times New Roman" w:cs="Times New Roman"/>
                                <w:i/>
                                <w:iCs/>
                                <w:color w:val="000000"/>
                                <w:sz w:val="20"/>
                                <w:szCs w:val="20"/>
                                <w:lang w:val="en-GB"/>
                              </w:rPr>
                              <w:t>TCI-State</w:t>
                            </w:r>
                            <w:r w:rsidRPr="006F4C68">
                              <w:rPr>
                                <w:rFonts w:ascii="Times New Roman" w:eastAsia="SimSun" w:hAnsi="Times New Roman" w:cs="Times New Roman"/>
                                <w:i/>
                                <w:sz w:val="20"/>
                                <w:szCs w:val="20"/>
                                <w:lang w:val="en-GB"/>
                              </w:rPr>
                              <w:t xml:space="preserve"> </w:t>
                            </w:r>
                            <w:r w:rsidRPr="006F4C68">
                              <w:rPr>
                                <w:rFonts w:ascii="Times New Roman" w:eastAsia="SimSun" w:hAnsi="Times New Roman" w:cs="Times New Roman"/>
                                <w:sz w:val="20"/>
                                <w:szCs w:val="20"/>
                                <w:lang w:val="en-GB"/>
                              </w:rPr>
                              <w:t xml:space="preserve">indicates one of the following quasi co-location </w:t>
                            </w:r>
                            <w:proofErr w:type="gramStart"/>
                            <w:r w:rsidRPr="006F4C68">
                              <w:rPr>
                                <w:rFonts w:ascii="Times New Roman" w:eastAsia="SimSun" w:hAnsi="Times New Roman" w:cs="Times New Roman"/>
                                <w:sz w:val="20"/>
                                <w:szCs w:val="20"/>
                                <w:lang w:val="en-GB"/>
                              </w:rPr>
                              <w:t>type</w:t>
                            </w:r>
                            <w:proofErr w:type="gramEnd"/>
                            <w:r w:rsidRPr="006F4C68">
                              <w:rPr>
                                <w:rFonts w:ascii="Times New Roman" w:eastAsia="SimSun" w:hAnsi="Times New Roman" w:cs="Times New Roman"/>
                                <w:sz w:val="20"/>
                                <w:szCs w:val="20"/>
                                <w:lang w:val="en-GB"/>
                              </w:rPr>
                              <w:t>(s):</w:t>
                            </w:r>
                          </w:p>
                          <w:p w14:paraId="008B4C40" w14:textId="77777777" w:rsidR="006F4C68" w:rsidRPr="006F4C68" w:rsidRDefault="006F4C68" w:rsidP="006F4C68">
                            <w:pPr>
                              <w:spacing w:after="180" w:line="240" w:lineRule="auto"/>
                              <w:ind w:left="568" w:hanging="284"/>
                              <w:rPr>
                                <w:rFonts w:ascii="Times New Roman" w:eastAsia="SimSun" w:hAnsi="Times New Roman" w:cs="Times New Roman"/>
                                <w:sz w:val="20"/>
                                <w:szCs w:val="20"/>
                                <w:lang w:val="x-none"/>
                              </w:rPr>
                            </w:pPr>
                            <w:r w:rsidRPr="006F4C68">
                              <w:rPr>
                                <w:rFonts w:ascii="Times New Roman" w:eastAsia="SimSun" w:hAnsi="Times New Roman" w:cs="Times New Roman"/>
                                <w:sz w:val="20"/>
                                <w:szCs w:val="20"/>
                                <w:lang w:val="x-none"/>
                              </w:rPr>
                              <w:t>-</w:t>
                            </w:r>
                            <w:r w:rsidRPr="006F4C68">
                              <w:rPr>
                                <w:rFonts w:ascii="Times New Roman" w:eastAsia="SimSun" w:hAnsi="Times New Roman" w:cs="Times New Roman"/>
                                <w:sz w:val="20"/>
                                <w:szCs w:val="20"/>
                                <w:lang w:val="x-none"/>
                              </w:rPr>
                              <w:tab/>
                            </w:r>
                            <w:r w:rsidRPr="006F4C68">
                              <w:rPr>
                                <w:rFonts w:ascii="Times New Roman" w:eastAsia="SimSun" w:hAnsi="Times New Roman" w:cs="Times New Roman"/>
                                <w:color w:val="000000"/>
                                <w:sz w:val="20"/>
                                <w:szCs w:val="20"/>
                                <w:lang w:val="x-none"/>
                              </w:rPr>
                              <w:t>'</w:t>
                            </w:r>
                            <w:proofErr w:type="spellStart"/>
                            <w:r w:rsidRPr="006F4C68">
                              <w:rPr>
                                <w:rFonts w:ascii="Times New Roman" w:eastAsia="SimSun" w:hAnsi="Times New Roman" w:cs="Times New Roman"/>
                                <w:sz w:val="20"/>
                                <w:szCs w:val="20"/>
                                <w:lang w:val="x-none"/>
                              </w:rPr>
                              <w:t>typeA</w:t>
                            </w:r>
                            <w:proofErr w:type="spellEnd"/>
                            <w:r w:rsidRPr="006F4C68">
                              <w:rPr>
                                <w:rFonts w:ascii="Times New Roman" w:eastAsia="SimSun" w:hAnsi="Times New Roman" w:cs="Times New Roman"/>
                                <w:sz w:val="20"/>
                                <w:szCs w:val="20"/>
                                <w:lang w:val="x-none"/>
                              </w:rPr>
                              <w:t xml:space="preserve">' with a CSI-RS resource in a </w:t>
                            </w:r>
                            <w:bookmarkStart w:id="10" w:name="_Hlk173325229"/>
                            <w:r w:rsidRPr="006F4C68">
                              <w:rPr>
                                <w:rFonts w:ascii="Times New Roman" w:eastAsia="SimSun" w:hAnsi="Times New Roman" w:cs="Times New Roman"/>
                                <w:i/>
                                <w:color w:val="000000"/>
                                <w:sz w:val="20"/>
                                <w:szCs w:val="20"/>
                                <w:lang w:val="x-none"/>
                              </w:rPr>
                              <w:t>NZP-CSI-RS-</w:t>
                            </w:r>
                            <w:proofErr w:type="spellStart"/>
                            <w:r w:rsidRPr="006F4C68">
                              <w:rPr>
                                <w:rFonts w:ascii="Times New Roman" w:eastAsia="SimSun" w:hAnsi="Times New Roman" w:cs="Times New Roman"/>
                                <w:i/>
                                <w:color w:val="000000"/>
                                <w:sz w:val="20"/>
                                <w:szCs w:val="20"/>
                                <w:lang w:val="x-none"/>
                              </w:rPr>
                              <w:t>ResourceSet</w:t>
                            </w:r>
                            <w:proofErr w:type="spellEnd"/>
                            <w:r w:rsidRPr="006F4C68">
                              <w:rPr>
                                <w:rFonts w:ascii="Times New Roman" w:eastAsia="SimSun" w:hAnsi="Times New Roman" w:cs="Times New Roman"/>
                                <w:sz w:val="20"/>
                                <w:szCs w:val="20"/>
                                <w:lang w:val="x-none"/>
                              </w:rPr>
                              <w:t xml:space="preserve"> </w:t>
                            </w:r>
                            <w:bookmarkEnd w:id="10"/>
                            <w:r w:rsidRPr="006F4C68">
                              <w:rPr>
                                <w:rFonts w:ascii="Times New Roman" w:eastAsia="SimSun" w:hAnsi="Times New Roman" w:cs="Times New Roman"/>
                                <w:sz w:val="20"/>
                                <w:szCs w:val="20"/>
                                <w:lang w:val="x-none"/>
                              </w:rPr>
                              <w:t xml:space="preserve">configured with higher layer parameter </w:t>
                            </w:r>
                            <w:proofErr w:type="spellStart"/>
                            <w:r w:rsidRPr="006F4C68">
                              <w:rPr>
                                <w:rFonts w:ascii="Times New Roman" w:eastAsia="SimSun" w:hAnsi="Times New Roman" w:cs="Times New Roman"/>
                                <w:i/>
                                <w:sz w:val="20"/>
                                <w:szCs w:val="20"/>
                                <w:lang w:val="x-none"/>
                              </w:rPr>
                              <w:t>trs</w:t>
                            </w:r>
                            <w:proofErr w:type="spellEnd"/>
                            <w:r w:rsidRPr="006F4C68">
                              <w:rPr>
                                <w:rFonts w:ascii="Times New Roman" w:eastAsia="SimSun" w:hAnsi="Times New Roman" w:cs="Times New Roman"/>
                                <w:i/>
                                <w:sz w:val="20"/>
                                <w:szCs w:val="20"/>
                                <w:lang w:val="x-none"/>
                              </w:rPr>
                              <w:t xml:space="preserve">-Info </w:t>
                            </w:r>
                            <w:r w:rsidRPr="006F4C68">
                              <w:rPr>
                                <w:rFonts w:ascii="Times New Roman" w:eastAsia="SimSun" w:hAnsi="Times New Roman" w:cs="Times New Roman"/>
                                <w:sz w:val="20"/>
                                <w:szCs w:val="20"/>
                                <w:lang w:val="x-none"/>
                              </w:rPr>
                              <w:t>and, when applicable, '</w:t>
                            </w:r>
                            <w:proofErr w:type="spellStart"/>
                            <w:r w:rsidRPr="006F4C68">
                              <w:rPr>
                                <w:rFonts w:ascii="Times New Roman" w:eastAsia="SimSun" w:hAnsi="Times New Roman" w:cs="Times New Roman"/>
                                <w:sz w:val="20"/>
                                <w:szCs w:val="20"/>
                                <w:lang w:val="x-none"/>
                              </w:rPr>
                              <w:t>typeD</w:t>
                            </w:r>
                            <w:proofErr w:type="spellEnd"/>
                            <w:r w:rsidRPr="006F4C68">
                              <w:rPr>
                                <w:rFonts w:ascii="Times New Roman" w:eastAsia="SimSun" w:hAnsi="Times New Roman" w:cs="Times New Roman"/>
                                <w:sz w:val="20"/>
                                <w:szCs w:val="20"/>
                                <w:lang w:val="x-none"/>
                              </w:rPr>
                              <w:t>' with the same CSI-RS resource, or</w:t>
                            </w:r>
                          </w:p>
                          <w:p w14:paraId="09BCB8D0" w14:textId="4D8C048D" w:rsidR="006F4C68" w:rsidRPr="006F4C68" w:rsidRDefault="006F4C68" w:rsidP="006F4C68">
                            <w:pPr>
                              <w:spacing w:after="180" w:line="240" w:lineRule="auto"/>
                              <w:ind w:left="568" w:hanging="284"/>
                              <w:rPr>
                                <w:rFonts w:ascii="Times New Roman" w:eastAsia="SimSun" w:hAnsi="Times New Roman" w:cs="Times New Roman"/>
                                <w:sz w:val="20"/>
                                <w:szCs w:val="20"/>
                                <w:lang w:val="x-none"/>
                              </w:rPr>
                            </w:pPr>
                            <w:r w:rsidRPr="006F4C68">
                              <w:rPr>
                                <w:rFonts w:ascii="Times New Roman" w:eastAsia="SimSun" w:hAnsi="Times New Roman" w:cs="Times New Roman"/>
                                <w:sz w:val="20"/>
                                <w:szCs w:val="20"/>
                                <w:lang w:val="x-none"/>
                              </w:rPr>
                              <w:t>-</w:t>
                            </w:r>
                            <w:r w:rsidRPr="006F4C68">
                              <w:rPr>
                                <w:rFonts w:ascii="Times New Roman" w:eastAsia="SimSun" w:hAnsi="Times New Roman" w:cs="Times New Roman"/>
                                <w:sz w:val="20"/>
                                <w:szCs w:val="20"/>
                                <w:lang w:val="x-none"/>
                              </w:rPr>
                              <w:tab/>
                            </w:r>
                            <w:r w:rsidRPr="006F4C68">
                              <w:rPr>
                                <w:rFonts w:ascii="Times New Roman" w:eastAsia="SimSun" w:hAnsi="Times New Roman" w:cs="Times New Roman"/>
                                <w:color w:val="000000"/>
                                <w:sz w:val="20"/>
                                <w:szCs w:val="20"/>
                                <w:lang w:val="x-none"/>
                              </w:rPr>
                              <w:t>'</w:t>
                            </w:r>
                            <w:proofErr w:type="spellStart"/>
                            <w:r w:rsidRPr="006F4C68">
                              <w:rPr>
                                <w:rFonts w:ascii="Times New Roman" w:eastAsia="SimSun" w:hAnsi="Times New Roman" w:cs="Times New Roman"/>
                                <w:sz w:val="20"/>
                                <w:szCs w:val="20"/>
                                <w:lang w:val="x-none"/>
                              </w:rPr>
                              <w:t>typeA</w:t>
                            </w:r>
                            <w:proofErr w:type="spellEnd"/>
                            <w:r w:rsidRPr="006F4C68">
                              <w:rPr>
                                <w:rFonts w:ascii="Times New Roman" w:eastAsia="SimSun" w:hAnsi="Times New Roman" w:cs="Times New Roman"/>
                                <w:sz w:val="20"/>
                                <w:szCs w:val="20"/>
                                <w:lang w:val="x-none"/>
                              </w:rPr>
                              <w:t xml:space="preserve">' with a CSI-RS resource in a </w:t>
                            </w:r>
                            <w:r w:rsidRPr="006F4C68">
                              <w:rPr>
                                <w:rFonts w:ascii="Times New Roman" w:eastAsia="SimSun" w:hAnsi="Times New Roman" w:cs="Times New Roman"/>
                                <w:i/>
                                <w:color w:val="000000"/>
                                <w:sz w:val="20"/>
                                <w:szCs w:val="20"/>
                                <w:lang w:val="x-none"/>
                              </w:rPr>
                              <w:t>NZP-CSI-RS-</w:t>
                            </w:r>
                            <w:proofErr w:type="spellStart"/>
                            <w:r w:rsidRPr="006F4C68">
                              <w:rPr>
                                <w:rFonts w:ascii="Times New Roman" w:eastAsia="SimSun" w:hAnsi="Times New Roman" w:cs="Times New Roman"/>
                                <w:i/>
                                <w:color w:val="000000"/>
                                <w:sz w:val="20"/>
                                <w:szCs w:val="20"/>
                                <w:lang w:val="x-none"/>
                              </w:rPr>
                              <w:t>ResourceSet</w:t>
                            </w:r>
                            <w:proofErr w:type="spellEnd"/>
                            <w:r w:rsidRPr="006F4C68">
                              <w:rPr>
                                <w:rFonts w:ascii="Times New Roman" w:eastAsia="SimSun" w:hAnsi="Times New Roman" w:cs="Times New Roman"/>
                                <w:sz w:val="20"/>
                                <w:szCs w:val="20"/>
                                <w:lang w:val="x-none"/>
                              </w:rPr>
                              <w:t xml:space="preserve"> configured with higher layer parameter </w:t>
                            </w:r>
                            <w:proofErr w:type="spellStart"/>
                            <w:r w:rsidRPr="006F4C68">
                              <w:rPr>
                                <w:rFonts w:ascii="Times New Roman" w:eastAsia="SimSun" w:hAnsi="Times New Roman" w:cs="Times New Roman"/>
                                <w:i/>
                                <w:color w:val="000000"/>
                                <w:sz w:val="20"/>
                                <w:szCs w:val="20"/>
                                <w:lang w:val="x-none"/>
                              </w:rPr>
                              <w:t>trs</w:t>
                            </w:r>
                            <w:proofErr w:type="spellEnd"/>
                            <w:r w:rsidRPr="006F4C68">
                              <w:rPr>
                                <w:rFonts w:ascii="Times New Roman" w:eastAsia="SimSun" w:hAnsi="Times New Roman" w:cs="Times New Roman"/>
                                <w:i/>
                                <w:color w:val="000000"/>
                                <w:sz w:val="20"/>
                                <w:szCs w:val="20"/>
                                <w:lang w:val="x-none"/>
                              </w:rPr>
                              <w:t>-Info</w:t>
                            </w:r>
                            <w:r w:rsidRPr="006F4C68">
                              <w:rPr>
                                <w:rFonts w:ascii="Times New Roman" w:eastAsia="SimSun" w:hAnsi="Times New Roman" w:cs="Times New Roman"/>
                                <w:color w:val="000000"/>
                                <w:sz w:val="20"/>
                                <w:szCs w:val="20"/>
                                <w:lang w:val="x-none"/>
                              </w:rPr>
                              <w:t xml:space="preserve"> and, when applicable, </w:t>
                            </w:r>
                            <w:r w:rsidRPr="006F4C68">
                              <w:rPr>
                                <w:rFonts w:ascii="Times New Roman" w:eastAsia="SimSun" w:hAnsi="Times New Roman" w:cs="Times New Roman"/>
                                <w:sz w:val="20"/>
                                <w:szCs w:val="20"/>
                                <w:lang w:val="x-none"/>
                              </w:rPr>
                              <w:t>'</w:t>
                            </w:r>
                            <w:proofErr w:type="spellStart"/>
                            <w:r w:rsidRPr="006F4C68">
                              <w:rPr>
                                <w:rFonts w:ascii="Times New Roman" w:eastAsia="SimSun" w:hAnsi="Times New Roman" w:cs="Times New Roman"/>
                                <w:sz w:val="20"/>
                                <w:szCs w:val="20"/>
                                <w:lang w:val="x-none"/>
                              </w:rPr>
                              <w:t>typeD</w:t>
                            </w:r>
                            <w:proofErr w:type="spellEnd"/>
                            <w:r w:rsidRPr="006F4C68">
                              <w:rPr>
                                <w:rFonts w:ascii="Times New Roman" w:eastAsia="SimSun" w:hAnsi="Times New Roman" w:cs="Times New Roman"/>
                                <w:sz w:val="20"/>
                                <w:szCs w:val="20"/>
                                <w:lang w:val="x-none"/>
                              </w:rPr>
                              <w:t xml:space="preserve">' with a CSI-RS resource in an </w:t>
                            </w:r>
                            <w:r w:rsidRPr="006F4C68">
                              <w:rPr>
                                <w:rFonts w:ascii="Times New Roman" w:eastAsia="SimSun" w:hAnsi="Times New Roman" w:cs="Times New Roman"/>
                                <w:i/>
                                <w:sz w:val="20"/>
                                <w:szCs w:val="20"/>
                                <w:lang w:val="x-none"/>
                              </w:rPr>
                              <w:t>NZP-CSI-RS-</w:t>
                            </w:r>
                            <w:proofErr w:type="spellStart"/>
                            <w:r w:rsidRPr="006F4C68">
                              <w:rPr>
                                <w:rFonts w:ascii="Times New Roman" w:eastAsia="SimSun" w:hAnsi="Times New Roman" w:cs="Times New Roman"/>
                                <w:i/>
                                <w:sz w:val="20"/>
                                <w:szCs w:val="20"/>
                                <w:lang w:val="x-none"/>
                              </w:rPr>
                              <w:t>ResourceSet</w:t>
                            </w:r>
                            <w:proofErr w:type="spellEnd"/>
                            <w:r w:rsidRPr="006F4C68">
                              <w:rPr>
                                <w:rFonts w:ascii="Times New Roman" w:eastAsia="SimSun" w:hAnsi="Times New Roman" w:cs="Times New Roman"/>
                                <w:sz w:val="20"/>
                                <w:szCs w:val="20"/>
                                <w:lang w:val="x-none"/>
                              </w:rPr>
                              <w:t xml:space="preserve"> configured with higher layer parameter </w:t>
                            </w:r>
                            <w:r w:rsidRPr="006F4C68">
                              <w:rPr>
                                <w:rFonts w:ascii="Times New Roman" w:eastAsia="SimSun" w:hAnsi="Times New Roman" w:cs="Times New Roman"/>
                                <w:i/>
                                <w:sz w:val="20"/>
                                <w:szCs w:val="20"/>
                                <w:lang w:val="x-none"/>
                              </w:rPr>
                              <w:t>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141A818" id="Text Box 12"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6FEA09EA" w14:textId="77777777" w:rsidR="006F4C68" w:rsidRPr="006F4C68" w:rsidRDefault="006F4C68" w:rsidP="006F4C68">
                      <w:pPr>
                        <w:spacing w:after="180" w:line="240" w:lineRule="auto"/>
                        <w:rPr>
                          <w:rFonts w:ascii="Times New Roman" w:eastAsia="SimSun" w:hAnsi="Times New Roman" w:cs="Times New Roman"/>
                          <w:sz w:val="20"/>
                          <w:szCs w:val="20"/>
                          <w:lang w:val="en-GB"/>
                        </w:rPr>
                      </w:pPr>
                      <w:r w:rsidRPr="006F4C68">
                        <w:rPr>
                          <w:rFonts w:ascii="Times New Roman" w:eastAsia="SimSun" w:hAnsi="Times New Roman" w:cs="Times New Roman"/>
                          <w:sz w:val="20"/>
                          <w:szCs w:val="20"/>
                          <w:lang w:val="en-GB"/>
                        </w:rPr>
                        <w:t xml:space="preserve">For the DM-RS of PDCCH, </w:t>
                      </w:r>
                      <w:r w:rsidRPr="006F4C68">
                        <w:rPr>
                          <w:rFonts w:ascii="Times New Roman" w:eastAsia="SimSun" w:hAnsi="Times New Roman" w:cs="Times New Roman"/>
                          <w:color w:val="000000"/>
                          <w:sz w:val="20"/>
                          <w:szCs w:val="20"/>
                        </w:rPr>
                        <w:t xml:space="preserve">if the UE is configured with </w:t>
                      </w:r>
                      <w:r w:rsidRPr="006F4C68">
                        <w:rPr>
                          <w:rFonts w:ascii="Times New Roman" w:eastAsia="SimSun" w:hAnsi="Times New Roman" w:cs="Times New Roman"/>
                          <w:i/>
                          <w:color w:val="000000"/>
                          <w:sz w:val="20"/>
                          <w:szCs w:val="20"/>
                        </w:rPr>
                        <w:t>dl-</w:t>
                      </w:r>
                      <w:proofErr w:type="spellStart"/>
                      <w:r w:rsidRPr="006F4C68">
                        <w:rPr>
                          <w:rFonts w:ascii="Times New Roman" w:eastAsia="SimSun" w:hAnsi="Times New Roman" w:cs="Times New Roman"/>
                          <w:i/>
                          <w:color w:val="000000"/>
                          <w:sz w:val="20"/>
                          <w:szCs w:val="20"/>
                        </w:rPr>
                        <w:t>OrJointTCI</w:t>
                      </w:r>
                      <w:proofErr w:type="spellEnd"/>
                      <w:r w:rsidRPr="006F4C68">
                        <w:rPr>
                          <w:rFonts w:ascii="Times New Roman" w:eastAsia="SimSun" w:hAnsi="Times New Roman" w:cs="Times New Roman"/>
                          <w:i/>
                          <w:color w:val="000000"/>
                          <w:sz w:val="20"/>
                          <w:szCs w:val="20"/>
                        </w:rPr>
                        <w:t>-</w:t>
                      </w:r>
                      <w:proofErr w:type="spellStart"/>
                      <w:r w:rsidRPr="006F4C68">
                        <w:rPr>
                          <w:rFonts w:ascii="Times New Roman" w:eastAsia="SimSun" w:hAnsi="Times New Roman" w:cs="Times New Roman"/>
                          <w:i/>
                          <w:color w:val="000000"/>
                          <w:sz w:val="20"/>
                          <w:szCs w:val="20"/>
                        </w:rPr>
                        <w:t>StateList</w:t>
                      </w:r>
                      <w:proofErr w:type="spellEnd"/>
                      <w:r w:rsidRPr="006F4C68">
                        <w:rPr>
                          <w:rFonts w:ascii="Times New Roman" w:eastAsia="SimSun" w:hAnsi="Times New Roman" w:cs="Times New Roman"/>
                          <w:i/>
                          <w:color w:val="000000"/>
                          <w:sz w:val="20"/>
                          <w:szCs w:val="20"/>
                          <w:lang w:val="en-GB"/>
                        </w:rPr>
                        <w:t xml:space="preserve">, </w:t>
                      </w:r>
                      <w:r w:rsidRPr="006F4C68">
                        <w:rPr>
                          <w:rFonts w:ascii="Times New Roman" w:eastAsia="SimSun" w:hAnsi="Times New Roman" w:cs="Times New Roman"/>
                          <w:sz w:val="20"/>
                          <w:szCs w:val="20"/>
                          <w:lang w:val="en-GB"/>
                        </w:rPr>
                        <w:t>the UE shall expect that an indicated</w:t>
                      </w:r>
                      <w:r w:rsidRPr="006F4C68">
                        <w:rPr>
                          <w:rFonts w:ascii="Times New Roman" w:eastAsia="SimSun" w:hAnsi="Times New Roman" w:cs="Times New Roman"/>
                          <w:i/>
                          <w:iCs/>
                          <w:sz w:val="20"/>
                          <w:szCs w:val="20"/>
                          <w:lang w:val="en-GB"/>
                        </w:rPr>
                        <w:t xml:space="preserve"> </w:t>
                      </w:r>
                      <w:r w:rsidRPr="006F4C68">
                        <w:rPr>
                          <w:rFonts w:ascii="Times New Roman" w:eastAsia="SimSun" w:hAnsi="Times New Roman" w:cs="Times New Roman"/>
                          <w:i/>
                          <w:iCs/>
                          <w:color w:val="000000"/>
                          <w:sz w:val="20"/>
                          <w:szCs w:val="20"/>
                          <w:lang w:val="en-GB"/>
                        </w:rPr>
                        <w:t>TCI-State</w:t>
                      </w:r>
                      <w:r w:rsidRPr="006F4C68">
                        <w:rPr>
                          <w:rFonts w:ascii="Times New Roman" w:eastAsia="SimSun" w:hAnsi="Times New Roman" w:cs="Times New Roman"/>
                          <w:i/>
                          <w:sz w:val="20"/>
                          <w:szCs w:val="20"/>
                          <w:lang w:val="en-GB"/>
                        </w:rPr>
                        <w:t xml:space="preserve"> </w:t>
                      </w:r>
                      <w:r w:rsidRPr="006F4C68">
                        <w:rPr>
                          <w:rFonts w:ascii="Times New Roman" w:eastAsia="SimSun" w:hAnsi="Times New Roman" w:cs="Times New Roman"/>
                          <w:sz w:val="20"/>
                          <w:szCs w:val="20"/>
                          <w:lang w:val="en-GB"/>
                        </w:rPr>
                        <w:t xml:space="preserve">indicates one of the following quasi co-location </w:t>
                      </w:r>
                      <w:proofErr w:type="gramStart"/>
                      <w:r w:rsidRPr="006F4C68">
                        <w:rPr>
                          <w:rFonts w:ascii="Times New Roman" w:eastAsia="SimSun" w:hAnsi="Times New Roman" w:cs="Times New Roman"/>
                          <w:sz w:val="20"/>
                          <w:szCs w:val="20"/>
                          <w:lang w:val="en-GB"/>
                        </w:rPr>
                        <w:t>type</w:t>
                      </w:r>
                      <w:proofErr w:type="gramEnd"/>
                      <w:r w:rsidRPr="006F4C68">
                        <w:rPr>
                          <w:rFonts w:ascii="Times New Roman" w:eastAsia="SimSun" w:hAnsi="Times New Roman" w:cs="Times New Roman"/>
                          <w:sz w:val="20"/>
                          <w:szCs w:val="20"/>
                          <w:lang w:val="en-GB"/>
                        </w:rPr>
                        <w:t>(s):</w:t>
                      </w:r>
                    </w:p>
                    <w:p w14:paraId="008B4C40" w14:textId="77777777" w:rsidR="006F4C68" w:rsidRPr="006F4C68" w:rsidRDefault="006F4C68" w:rsidP="006F4C68">
                      <w:pPr>
                        <w:spacing w:after="180" w:line="240" w:lineRule="auto"/>
                        <w:ind w:left="568" w:hanging="284"/>
                        <w:rPr>
                          <w:rFonts w:ascii="Times New Roman" w:eastAsia="SimSun" w:hAnsi="Times New Roman" w:cs="Times New Roman"/>
                          <w:sz w:val="20"/>
                          <w:szCs w:val="20"/>
                          <w:lang w:val="x-none"/>
                        </w:rPr>
                      </w:pPr>
                      <w:r w:rsidRPr="006F4C68">
                        <w:rPr>
                          <w:rFonts w:ascii="Times New Roman" w:eastAsia="SimSun" w:hAnsi="Times New Roman" w:cs="Times New Roman"/>
                          <w:sz w:val="20"/>
                          <w:szCs w:val="20"/>
                          <w:lang w:val="x-none"/>
                        </w:rPr>
                        <w:t>-</w:t>
                      </w:r>
                      <w:r w:rsidRPr="006F4C68">
                        <w:rPr>
                          <w:rFonts w:ascii="Times New Roman" w:eastAsia="SimSun" w:hAnsi="Times New Roman" w:cs="Times New Roman"/>
                          <w:sz w:val="20"/>
                          <w:szCs w:val="20"/>
                          <w:lang w:val="x-none"/>
                        </w:rPr>
                        <w:tab/>
                      </w:r>
                      <w:r w:rsidRPr="006F4C68">
                        <w:rPr>
                          <w:rFonts w:ascii="Times New Roman" w:eastAsia="SimSun" w:hAnsi="Times New Roman" w:cs="Times New Roman"/>
                          <w:color w:val="000000"/>
                          <w:sz w:val="20"/>
                          <w:szCs w:val="20"/>
                          <w:lang w:val="x-none"/>
                        </w:rPr>
                        <w:t>'</w:t>
                      </w:r>
                      <w:proofErr w:type="spellStart"/>
                      <w:r w:rsidRPr="006F4C68">
                        <w:rPr>
                          <w:rFonts w:ascii="Times New Roman" w:eastAsia="SimSun" w:hAnsi="Times New Roman" w:cs="Times New Roman"/>
                          <w:sz w:val="20"/>
                          <w:szCs w:val="20"/>
                          <w:lang w:val="x-none"/>
                        </w:rPr>
                        <w:t>typeA</w:t>
                      </w:r>
                      <w:proofErr w:type="spellEnd"/>
                      <w:r w:rsidRPr="006F4C68">
                        <w:rPr>
                          <w:rFonts w:ascii="Times New Roman" w:eastAsia="SimSun" w:hAnsi="Times New Roman" w:cs="Times New Roman"/>
                          <w:sz w:val="20"/>
                          <w:szCs w:val="20"/>
                          <w:lang w:val="x-none"/>
                        </w:rPr>
                        <w:t xml:space="preserve">' with a CSI-RS resource in a </w:t>
                      </w:r>
                      <w:bookmarkStart w:id="11" w:name="_Hlk173325229"/>
                      <w:r w:rsidRPr="006F4C68">
                        <w:rPr>
                          <w:rFonts w:ascii="Times New Roman" w:eastAsia="SimSun" w:hAnsi="Times New Roman" w:cs="Times New Roman"/>
                          <w:i/>
                          <w:color w:val="000000"/>
                          <w:sz w:val="20"/>
                          <w:szCs w:val="20"/>
                          <w:lang w:val="x-none"/>
                        </w:rPr>
                        <w:t>NZP-CSI-RS-</w:t>
                      </w:r>
                      <w:proofErr w:type="spellStart"/>
                      <w:r w:rsidRPr="006F4C68">
                        <w:rPr>
                          <w:rFonts w:ascii="Times New Roman" w:eastAsia="SimSun" w:hAnsi="Times New Roman" w:cs="Times New Roman"/>
                          <w:i/>
                          <w:color w:val="000000"/>
                          <w:sz w:val="20"/>
                          <w:szCs w:val="20"/>
                          <w:lang w:val="x-none"/>
                        </w:rPr>
                        <w:t>ResourceSet</w:t>
                      </w:r>
                      <w:proofErr w:type="spellEnd"/>
                      <w:r w:rsidRPr="006F4C68">
                        <w:rPr>
                          <w:rFonts w:ascii="Times New Roman" w:eastAsia="SimSun" w:hAnsi="Times New Roman" w:cs="Times New Roman"/>
                          <w:sz w:val="20"/>
                          <w:szCs w:val="20"/>
                          <w:lang w:val="x-none"/>
                        </w:rPr>
                        <w:t xml:space="preserve"> </w:t>
                      </w:r>
                      <w:bookmarkEnd w:id="11"/>
                      <w:r w:rsidRPr="006F4C68">
                        <w:rPr>
                          <w:rFonts w:ascii="Times New Roman" w:eastAsia="SimSun" w:hAnsi="Times New Roman" w:cs="Times New Roman"/>
                          <w:sz w:val="20"/>
                          <w:szCs w:val="20"/>
                          <w:lang w:val="x-none"/>
                        </w:rPr>
                        <w:t xml:space="preserve">configured with higher layer parameter </w:t>
                      </w:r>
                      <w:proofErr w:type="spellStart"/>
                      <w:r w:rsidRPr="006F4C68">
                        <w:rPr>
                          <w:rFonts w:ascii="Times New Roman" w:eastAsia="SimSun" w:hAnsi="Times New Roman" w:cs="Times New Roman"/>
                          <w:i/>
                          <w:sz w:val="20"/>
                          <w:szCs w:val="20"/>
                          <w:lang w:val="x-none"/>
                        </w:rPr>
                        <w:t>trs</w:t>
                      </w:r>
                      <w:proofErr w:type="spellEnd"/>
                      <w:r w:rsidRPr="006F4C68">
                        <w:rPr>
                          <w:rFonts w:ascii="Times New Roman" w:eastAsia="SimSun" w:hAnsi="Times New Roman" w:cs="Times New Roman"/>
                          <w:i/>
                          <w:sz w:val="20"/>
                          <w:szCs w:val="20"/>
                          <w:lang w:val="x-none"/>
                        </w:rPr>
                        <w:t xml:space="preserve">-Info </w:t>
                      </w:r>
                      <w:r w:rsidRPr="006F4C68">
                        <w:rPr>
                          <w:rFonts w:ascii="Times New Roman" w:eastAsia="SimSun" w:hAnsi="Times New Roman" w:cs="Times New Roman"/>
                          <w:sz w:val="20"/>
                          <w:szCs w:val="20"/>
                          <w:lang w:val="x-none"/>
                        </w:rPr>
                        <w:t>and, when applicable, '</w:t>
                      </w:r>
                      <w:proofErr w:type="spellStart"/>
                      <w:r w:rsidRPr="006F4C68">
                        <w:rPr>
                          <w:rFonts w:ascii="Times New Roman" w:eastAsia="SimSun" w:hAnsi="Times New Roman" w:cs="Times New Roman"/>
                          <w:sz w:val="20"/>
                          <w:szCs w:val="20"/>
                          <w:lang w:val="x-none"/>
                        </w:rPr>
                        <w:t>typeD</w:t>
                      </w:r>
                      <w:proofErr w:type="spellEnd"/>
                      <w:r w:rsidRPr="006F4C68">
                        <w:rPr>
                          <w:rFonts w:ascii="Times New Roman" w:eastAsia="SimSun" w:hAnsi="Times New Roman" w:cs="Times New Roman"/>
                          <w:sz w:val="20"/>
                          <w:szCs w:val="20"/>
                          <w:lang w:val="x-none"/>
                        </w:rPr>
                        <w:t>' with the same CSI-RS resource, or</w:t>
                      </w:r>
                    </w:p>
                    <w:p w14:paraId="09BCB8D0" w14:textId="4D8C048D" w:rsidR="006F4C68" w:rsidRPr="006F4C68" w:rsidRDefault="006F4C68" w:rsidP="006F4C68">
                      <w:pPr>
                        <w:spacing w:after="180" w:line="240" w:lineRule="auto"/>
                        <w:ind w:left="568" w:hanging="284"/>
                        <w:rPr>
                          <w:rFonts w:ascii="Times New Roman" w:eastAsia="SimSun" w:hAnsi="Times New Roman" w:cs="Times New Roman"/>
                          <w:sz w:val="20"/>
                          <w:szCs w:val="20"/>
                          <w:lang w:val="x-none"/>
                        </w:rPr>
                      </w:pPr>
                      <w:r w:rsidRPr="006F4C68">
                        <w:rPr>
                          <w:rFonts w:ascii="Times New Roman" w:eastAsia="SimSun" w:hAnsi="Times New Roman" w:cs="Times New Roman"/>
                          <w:sz w:val="20"/>
                          <w:szCs w:val="20"/>
                          <w:lang w:val="x-none"/>
                        </w:rPr>
                        <w:t>-</w:t>
                      </w:r>
                      <w:r w:rsidRPr="006F4C68">
                        <w:rPr>
                          <w:rFonts w:ascii="Times New Roman" w:eastAsia="SimSun" w:hAnsi="Times New Roman" w:cs="Times New Roman"/>
                          <w:sz w:val="20"/>
                          <w:szCs w:val="20"/>
                          <w:lang w:val="x-none"/>
                        </w:rPr>
                        <w:tab/>
                      </w:r>
                      <w:r w:rsidRPr="006F4C68">
                        <w:rPr>
                          <w:rFonts w:ascii="Times New Roman" w:eastAsia="SimSun" w:hAnsi="Times New Roman" w:cs="Times New Roman"/>
                          <w:color w:val="000000"/>
                          <w:sz w:val="20"/>
                          <w:szCs w:val="20"/>
                          <w:lang w:val="x-none"/>
                        </w:rPr>
                        <w:t>'</w:t>
                      </w:r>
                      <w:proofErr w:type="spellStart"/>
                      <w:r w:rsidRPr="006F4C68">
                        <w:rPr>
                          <w:rFonts w:ascii="Times New Roman" w:eastAsia="SimSun" w:hAnsi="Times New Roman" w:cs="Times New Roman"/>
                          <w:sz w:val="20"/>
                          <w:szCs w:val="20"/>
                          <w:lang w:val="x-none"/>
                        </w:rPr>
                        <w:t>typeA</w:t>
                      </w:r>
                      <w:proofErr w:type="spellEnd"/>
                      <w:r w:rsidRPr="006F4C68">
                        <w:rPr>
                          <w:rFonts w:ascii="Times New Roman" w:eastAsia="SimSun" w:hAnsi="Times New Roman" w:cs="Times New Roman"/>
                          <w:sz w:val="20"/>
                          <w:szCs w:val="20"/>
                          <w:lang w:val="x-none"/>
                        </w:rPr>
                        <w:t xml:space="preserve">' with a CSI-RS resource in a </w:t>
                      </w:r>
                      <w:r w:rsidRPr="006F4C68">
                        <w:rPr>
                          <w:rFonts w:ascii="Times New Roman" w:eastAsia="SimSun" w:hAnsi="Times New Roman" w:cs="Times New Roman"/>
                          <w:i/>
                          <w:color w:val="000000"/>
                          <w:sz w:val="20"/>
                          <w:szCs w:val="20"/>
                          <w:lang w:val="x-none"/>
                        </w:rPr>
                        <w:t>NZP-CSI-RS-</w:t>
                      </w:r>
                      <w:proofErr w:type="spellStart"/>
                      <w:r w:rsidRPr="006F4C68">
                        <w:rPr>
                          <w:rFonts w:ascii="Times New Roman" w:eastAsia="SimSun" w:hAnsi="Times New Roman" w:cs="Times New Roman"/>
                          <w:i/>
                          <w:color w:val="000000"/>
                          <w:sz w:val="20"/>
                          <w:szCs w:val="20"/>
                          <w:lang w:val="x-none"/>
                        </w:rPr>
                        <w:t>ResourceSet</w:t>
                      </w:r>
                      <w:proofErr w:type="spellEnd"/>
                      <w:r w:rsidRPr="006F4C68">
                        <w:rPr>
                          <w:rFonts w:ascii="Times New Roman" w:eastAsia="SimSun" w:hAnsi="Times New Roman" w:cs="Times New Roman"/>
                          <w:sz w:val="20"/>
                          <w:szCs w:val="20"/>
                          <w:lang w:val="x-none"/>
                        </w:rPr>
                        <w:t xml:space="preserve"> configured with higher layer parameter </w:t>
                      </w:r>
                      <w:proofErr w:type="spellStart"/>
                      <w:r w:rsidRPr="006F4C68">
                        <w:rPr>
                          <w:rFonts w:ascii="Times New Roman" w:eastAsia="SimSun" w:hAnsi="Times New Roman" w:cs="Times New Roman"/>
                          <w:i/>
                          <w:color w:val="000000"/>
                          <w:sz w:val="20"/>
                          <w:szCs w:val="20"/>
                          <w:lang w:val="x-none"/>
                        </w:rPr>
                        <w:t>trs</w:t>
                      </w:r>
                      <w:proofErr w:type="spellEnd"/>
                      <w:r w:rsidRPr="006F4C68">
                        <w:rPr>
                          <w:rFonts w:ascii="Times New Roman" w:eastAsia="SimSun" w:hAnsi="Times New Roman" w:cs="Times New Roman"/>
                          <w:i/>
                          <w:color w:val="000000"/>
                          <w:sz w:val="20"/>
                          <w:szCs w:val="20"/>
                          <w:lang w:val="x-none"/>
                        </w:rPr>
                        <w:t>-Info</w:t>
                      </w:r>
                      <w:r w:rsidRPr="006F4C68">
                        <w:rPr>
                          <w:rFonts w:ascii="Times New Roman" w:eastAsia="SimSun" w:hAnsi="Times New Roman" w:cs="Times New Roman"/>
                          <w:color w:val="000000"/>
                          <w:sz w:val="20"/>
                          <w:szCs w:val="20"/>
                          <w:lang w:val="x-none"/>
                        </w:rPr>
                        <w:t xml:space="preserve"> and, when applicable, </w:t>
                      </w:r>
                      <w:r w:rsidRPr="006F4C68">
                        <w:rPr>
                          <w:rFonts w:ascii="Times New Roman" w:eastAsia="SimSun" w:hAnsi="Times New Roman" w:cs="Times New Roman"/>
                          <w:sz w:val="20"/>
                          <w:szCs w:val="20"/>
                          <w:lang w:val="x-none"/>
                        </w:rPr>
                        <w:t>'</w:t>
                      </w:r>
                      <w:proofErr w:type="spellStart"/>
                      <w:r w:rsidRPr="006F4C68">
                        <w:rPr>
                          <w:rFonts w:ascii="Times New Roman" w:eastAsia="SimSun" w:hAnsi="Times New Roman" w:cs="Times New Roman"/>
                          <w:sz w:val="20"/>
                          <w:szCs w:val="20"/>
                          <w:lang w:val="x-none"/>
                        </w:rPr>
                        <w:t>typeD</w:t>
                      </w:r>
                      <w:proofErr w:type="spellEnd"/>
                      <w:r w:rsidRPr="006F4C68">
                        <w:rPr>
                          <w:rFonts w:ascii="Times New Roman" w:eastAsia="SimSun" w:hAnsi="Times New Roman" w:cs="Times New Roman"/>
                          <w:sz w:val="20"/>
                          <w:szCs w:val="20"/>
                          <w:lang w:val="x-none"/>
                        </w:rPr>
                        <w:t xml:space="preserve">' with a CSI-RS resource in an </w:t>
                      </w:r>
                      <w:r w:rsidRPr="006F4C68">
                        <w:rPr>
                          <w:rFonts w:ascii="Times New Roman" w:eastAsia="SimSun" w:hAnsi="Times New Roman" w:cs="Times New Roman"/>
                          <w:i/>
                          <w:sz w:val="20"/>
                          <w:szCs w:val="20"/>
                          <w:lang w:val="x-none"/>
                        </w:rPr>
                        <w:t>NZP-CSI-RS-</w:t>
                      </w:r>
                      <w:proofErr w:type="spellStart"/>
                      <w:r w:rsidRPr="006F4C68">
                        <w:rPr>
                          <w:rFonts w:ascii="Times New Roman" w:eastAsia="SimSun" w:hAnsi="Times New Roman" w:cs="Times New Roman"/>
                          <w:i/>
                          <w:sz w:val="20"/>
                          <w:szCs w:val="20"/>
                          <w:lang w:val="x-none"/>
                        </w:rPr>
                        <w:t>ResourceSet</w:t>
                      </w:r>
                      <w:proofErr w:type="spellEnd"/>
                      <w:r w:rsidRPr="006F4C68">
                        <w:rPr>
                          <w:rFonts w:ascii="Times New Roman" w:eastAsia="SimSun" w:hAnsi="Times New Roman" w:cs="Times New Roman"/>
                          <w:sz w:val="20"/>
                          <w:szCs w:val="20"/>
                          <w:lang w:val="x-none"/>
                        </w:rPr>
                        <w:t xml:space="preserve"> configured with higher layer parameter </w:t>
                      </w:r>
                      <w:r w:rsidRPr="006F4C68">
                        <w:rPr>
                          <w:rFonts w:ascii="Times New Roman" w:eastAsia="SimSun" w:hAnsi="Times New Roman" w:cs="Times New Roman"/>
                          <w:i/>
                          <w:sz w:val="20"/>
                          <w:szCs w:val="20"/>
                          <w:lang w:val="x-none"/>
                        </w:rPr>
                        <w:t>repetition.</w:t>
                      </w:r>
                    </w:p>
                  </w:txbxContent>
                </v:textbox>
                <w10:anchorlock/>
              </v:shape>
            </w:pict>
          </mc:Fallback>
        </mc:AlternateContent>
      </w:r>
    </w:p>
    <w:p w14:paraId="6BE4CE6E" w14:textId="1D5D83BC" w:rsidR="006F4C68" w:rsidRPr="00F24A0A" w:rsidRDefault="006F4C68" w:rsidP="001C7828">
      <w:pPr>
        <w:pStyle w:val="BodyText"/>
        <w:rPr>
          <w:iCs/>
        </w:rPr>
      </w:pPr>
      <w:r w:rsidRPr="006F4C68">
        <w:t xml:space="preserve">Thus, </w:t>
      </w:r>
      <w:r>
        <w:t>the UE expects that the CSI-RS resource in an indicated TCI state is configured in a</w:t>
      </w:r>
      <w:r w:rsidR="00FA0A22">
        <w:t>n</w:t>
      </w:r>
      <w:r>
        <w:t xml:space="preserve"> </w:t>
      </w:r>
      <w:r w:rsidRPr="006F4C68">
        <w:rPr>
          <w:i/>
          <w:lang w:val="x-none"/>
        </w:rPr>
        <w:t>NZP-CSI-RS-</w:t>
      </w:r>
      <w:proofErr w:type="spellStart"/>
      <w:r w:rsidRPr="006F4C68">
        <w:rPr>
          <w:i/>
          <w:lang w:val="x-none"/>
        </w:rPr>
        <w:t>ResourceSet</w:t>
      </w:r>
      <w:proofErr w:type="spellEnd"/>
      <w:r>
        <w:rPr>
          <w:i/>
        </w:rPr>
        <w:t xml:space="preserve"> </w:t>
      </w:r>
      <w:r>
        <w:t xml:space="preserve">with higher layer parameter </w:t>
      </w:r>
      <w:proofErr w:type="spellStart"/>
      <w:r>
        <w:rPr>
          <w:i/>
        </w:rPr>
        <w:t>trs</w:t>
      </w:r>
      <w:proofErr w:type="spellEnd"/>
      <w:r>
        <w:rPr>
          <w:i/>
        </w:rPr>
        <w:t xml:space="preserve">-Info. </w:t>
      </w:r>
      <w:r w:rsidR="00F24A0A">
        <w:t xml:space="preserve">Each CSI-RS resource in the CSI-RS </w:t>
      </w:r>
      <w:r w:rsidR="00F24A0A">
        <w:lastRenderedPageBreak/>
        <w:t xml:space="preserve">resource set will have one port. In RAN1, this is often referred to as TRS or CSI-RS for tracking, but it is in fact a </w:t>
      </w:r>
      <w:r w:rsidR="00744264">
        <w:t>set</w:t>
      </w:r>
      <w:r w:rsidR="00F24A0A">
        <w:t xml:space="preserve"> of CSI-RS resource</w:t>
      </w:r>
      <w:r w:rsidR="00744264">
        <w:t>s</w:t>
      </w:r>
      <w:r w:rsidR="00F24A0A">
        <w:t xml:space="preserve"> with some restrictions on the configuration.</w:t>
      </w:r>
    </w:p>
    <w:p w14:paraId="27FC5D65" w14:textId="4215166E" w:rsidR="00CC18A3" w:rsidRDefault="003C2F54" w:rsidP="00CC18A3">
      <w:pPr>
        <w:pStyle w:val="BodyText"/>
        <w:rPr>
          <w:iCs/>
        </w:rPr>
      </w:pPr>
      <w:r>
        <w:t xml:space="preserve">To </w:t>
      </w:r>
      <w:r w:rsidRPr="003C2F54">
        <w:rPr>
          <w:i/>
        </w:rPr>
        <w:t>configure</w:t>
      </w:r>
      <w:r>
        <w:t xml:space="preserve"> a UE to perform beam measurements, the UE is provided with a</w:t>
      </w:r>
      <w:r w:rsidR="00FA0A22">
        <w:t>n</w:t>
      </w:r>
      <w:r>
        <w:rPr>
          <w:i/>
        </w:rPr>
        <w:t xml:space="preserve"> </w:t>
      </w:r>
      <w:r w:rsidRPr="006F4C68">
        <w:rPr>
          <w:i/>
          <w:lang w:val="x-none"/>
        </w:rPr>
        <w:t>NZP-CSI-RS-</w:t>
      </w:r>
      <w:proofErr w:type="spellStart"/>
      <w:r w:rsidRPr="006F4C68">
        <w:rPr>
          <w:i/>
          <w:lang w:val="x-none"/>
        </w:rPr>
        <w:t>ResourceSet</w:t>
      </w:r>
      <w:proofErr w:type="spellEnd"/>
      <w:r>
        <w:rPr>
          <w:i/>
        </w:rPr>
        <w:t xml:space="preserve"> </w:t>
      </w:r>
      <w:r>
        <w:t>with higher layer parameter repetition o</w:t>
      </w:r>
      <w:r w:rsidR="00CC18A3">
        <w:t>ff</w:t>
      </w:r>
      <w:r w:rsidR="00F24A0A">
        <w:t>, where each CSI-RS resource in the set has one or two ports. In RAN1, this is often referred to as CSI-RS for beam management, but it is in fact a</w:t>
      </w:r>
      <w:r w:rsidR="00CC18A3">
        <w:t xml:space="preserve"> set</w:t>
      </w:r>
      <w:r w:rsidR="00F24A0A">
        <w:t xml:space="preserve"> of CSI-RS resource</w:t>
      </w:r>
      <w:r w:rsidR="00AD5878">
        <w:t>s</w:t>
      </w:r>
      <w:r w:rsidR="00F24A0A">
        <w:t xml:space="preserve"> with some restrictions on the configuration. </w:t>
      </w:r>
      <w:r>
        <w:t xml:space="preserve">The </w:t>
      </w:r>
      <w:r w:rsidR="00F24A0A">
        <w:t xml:space="preserve">actual measurements are performed on the individual CSI-RS resources, as described in section 5.1.2 in 38.215. </w:t>
      </w:r>
      <w:r w:rsidR="00CC18A3">
        <w:t>Stating that measurements on TRS is not supported as a measurement RS is thus not accurate, since the UE performs measurements on individual CSI-RS resources</w:t>
      </w:r>
      <w:r w:rsidR="00744264">
        <w:t>:</w:t>
      </w:r>
    </w:p>
    <w:p w14:paraId="0756AA59" w14:textId="59203109" w:rsidR="00744264" w:rsidRDefault="00744264" w:rsidP="00744264">
      <w:pPr>
        <w:pStyle w:val="Observation"/>
      </w:pPr>
      <w:bookmarkStart w:id="12" w:name="_Toc174101526"/>
      <w:r>
        <w:t>The beam measurements are performed on individual CSI-RS resources, not on CSI-RS resource sets.</w:t>
      </w:r>
      <w:bookmarkEnd w:id="12"/>
    </w:p>
    <w:p w14:paraId="7B7B033A" w14:textId="77777777" w:rsidR="00744264" w:rsidRDefault="00744264" w:rsidP="001C7828">
      <w:pPr>
        <w:pStyle w:val="BodyText"/>
        <w:rPr>
          <w:iCs/>
        </w:rPr>
      </w:pPr>
      <w:r>
        <w:t>Based on this explanation, we make the following proposal</w:t>
      </w:r>
    </w:p>
    <w:p w14:paraId="291CB902" w14:textId="4B27B872" w:rsidR="00744264" w:rsidRPr="00744264" w:rsidRDefault="00744264" w:rsidP="001C7828">
      <w:pPr>
        <w:pStyle w:val="Proposal"/>
      </w:pPr>
      <w:bookmarkStart w:id="13" w:name="_Toc174101532"/>
      <w:r>
        <w:t>For scheme-1 (</w:t>
      </w:r>
      <w:r w:rsidRPr="00744264">
        <w:t>RS for current beam is the QCL RS in the indicated TCI state)</w:t>
      </w:r>
      <w:r>
        <w:t xml:space="preserve">, the UE performs beam measurements on the individual CSI-RS resource defined by </w:t>
      </w:r>
      <w:r w:rsidRPr="00744264">
        <w:rPr>
          <w:i/>
        </w:rPr>
        <w:t>NZP-CSI-RS-</w:t>
      </w:r>
      <w:proofErr w:type="spellStart"/>
      <w:r w:rsidRPr="00744264">
        <w:rPr>
          <w:i/>
        </w:rPr>
        <w:t>ResourceId</w:t>
      </w:r>
      <w:proofErr w:type="spellEnd"/>
      <w:r>
        <w:rPr>
          <w:i/>
        </w:rPr>
        <w:t xml:space="preserve"> </w:t>
      </w:r>
      <w:r>
        <w:t>in the QCL-Info in the indicated TCI state without additional configuration.</w:t>
      </w:r>
      <w:bookmarkEnd w:id="13"/>
    </w:p>
    <w:p w14:paraId="0D19DE38" w14:textId="4C6EBA8F" w:rsidR="005B04CD" w:rsidRDefault="005B04CD" w:rsidP="005B04CD">
      <w:pPr>
        <w:pStyle w:val="Heading3"/>
      </w:pPr>
      <w:r>
        <w:t>2.1.2</w:t>
      </w:r>
      <w:r>
        <w:tab/>
        <w:t>Additional events</w:t>
      </w:r>
    </w:p>
    <w:p w14:paraId="79B50DD9" w14:textId="7FD64D2E" w:rsidR="002C3295" w:rsidRPr="002623B8" w:rsidRDefault="002C3295" w:rsidP="00B43D40">
      <w:pPr>
        <w:pStyle w:val="BodyText"/>
      </w:pPr>
      <w:r>
        <w:t>In RAN1#11</w:t>
      </w:r>
      <w:r w:rsidR="00FF3A61">
        <w:t>7</w:t>
      </w:r>
      <w:r>
        <w:t xml:space="preserve">, the following agreement was </w:t>
      </w:r>
      <w:proofErr w:type="gramStart"/>
      <w:r>
        <w:t>made</w:t>
      </w:r>
      <w:proofErr w:type="gramEnd"/>
    </w:p>
    <w:p w14:paraId="2E7C07F2" w14:textId="2FB15FCD" w:rsidR="00BE61E3" w:rsidRDefault="0084566E" w:rsidP="00B43D40">
      <w:pPr>
        <w:pStyle w:val="BodyText"/>
      </w:pPr>
      <w:r>
        <w:rPr>
          <w:noProof/>
        </w:rPr>
        <mc:AlternateContent>
          <mc:Choice Requires="wps">
            <w:drawing>
              <wp:inline distT="0" distB="0" distL="0" distR="0" wp14:anchorId="30FB6EF2" wp14:editId="6FAEF15F">
                <wp:extent cx="6120765" cy="346946"/>
                <wp:effectExtent l="0" t="0" r="13335" b="22860"/>
                <wp:docPr id="4" name="Text Box 4"/>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C3FB008" w14:textId="77777777" w:rsidR="00FF3A61" w:rsidRPr="00E95FFC" w:rsidRDefault="00FF3A61" w:rsidP="00FF3A61">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5250E78A" w14:textId="77777777" w:rsidR="00FF3A61" w:rsidRPr="00E95FFC" w:rsidRDefault="00FF3A61" w:rsidP="00FF3A61">
                            <w:pPr>
                              <w:snapToGrid w:val="0"/>
                              <w:spacing w:after="0"/>
                              <w:rPr>
                                <w:rFonts w:ascii="Times" w:eastAsia="Batang" w:hAnsi="Times" w:cs="Times"/>
                                <w:color w:val="000000"/>
                                <w:sz w:val="20"/>
                              </w:rPr>
                            </w:pPr>
                            <w:r w:rsidRPr="00E95FFC">
                              <w:rPr>
                                <w:rFonts w:ascii="Times" w:eastAsia="Batang" w:hAnsi="Times"/>
                                <w:sz w:val="20"/>
                              </w:rPr>
                              <w:t>On UE-initiated/event-driven beam reporting, regarding</w:t>
                            </w:r>
                            <w:r w:rsidRPr="00E95FFC">
                              <w:rPr>
                                <w:rFonts w:ascii="Times" w:eastAsia="Batang" w:hAnsi="Times"/>
                                <w:color w:val="000000"/>
                                <w:sz w:val="20"/>
                              </w:rPr>
                              <w:t xml:space="preserve"> trigger events, </w:t>
                            </w:r>
                            <w:r w:rsidRPr="00E95FFC">
                              <w:rPr>
                                <w:rFonts w:ascii="Times" w:eastAsia="Malgun Gothic" w:hAnsi="Times"/>
                                <w:sz w:val="20"/>
                              </w:rPr>
                              <w:t>the following Event-1 and 7a/7b, are provided for down-selection or combination in RAN1#118 (possible outcome is that no new event is supported)</w:t>
                            </w:r>
                          </w:p>
                          <w:p w14:paraId="04CF81A9" w14:textId="77777777" w:rsidR="00FF3A61" w:rsidRPr="00E95FFC" w:rsidRDefault="00FF3A61" w:rsidP="004F4E32">
                            <w:pPr>
                              <w:numPr>
                                <w:ilvl w:val="0"/>
                                <w:numId w:val="14"/>
                              </w:numPr>
                              <w:snapToGrid w:val="0"/>
                              <w:spacing w:after="0" w:line="240" w:lineRule="auto"/>
                              <w:ind w:left="466" w:hanging="284"/>
                              <w:jc w:val="both"/>
                              <w:rPr>
                                <w:rFonts w:ascii="Times" w:eastAsia="Batang" w:hAnsi="Times"/>
                                <w:sz w:val="20"/>
                              </w:rPr>
                            </w:pPr>
                            <w:r w:rsidRPr="00E95FFC">
                              <w:rPr>
                                <w:rFonts w:ascii="Times" w:eastAsia="Batang" w:hAnsi="Times"/>
                                <w:sz w:val="20"/>
                              </w:rPr>
                              <w:t>Event-1: Quality of the current beam is worse than a certain threshold.</w:t>
                            </w:r>
                          </w:p>
                          <w:p w14:paraId="27ADF2C8" w14:textId="77777777" w:rsidR="00FF3A61" w:rsidRPr="00E95FFC" w:rsidRDefault="00FF3A61" w:rsidP="004F4E32">
                            <w:pPr>
                              <w:numPr>
                                <w:ilvl w:val="0"/>
                                <w:numId w:val="14"/>
                              </w:numPr>
                              <w:snapToGrid w:val="0"/>
                              <w:spacing w:after="0" w:line="240" w:lineRule="auto"/>
                              <w:ind w:left="466" w:hanging="284"/>
                              <w:jc w:val="both"/>
                              <w:rPr>
                                <w:rFonts w:ascii="Times" w:eastAsia="Batang" w:hAnsi="Times" w:cs="Times"/>
                                <w:sz w:val="20"/>
                              </w:rPr>
                            </w:pPr>
                            <w:r w:rsidRPr="00E95FFC">
                              <w:rPr>
                                <w:rFonts w:ascii="Times" w:eastAsia="PMingLiU" w:hAnsi="Times"/>
                                <w:sz w:val="20"/>
                                <w:lang w:eastAsia="zh-TW"/>
                              </w:rPr>
                              <w:t>Event-7a</w:t>
                            </w:r>
                            <w:r w:rsidRPr="00E95FFC">
                              <w:rPr>
                                <w:rFonts w:ascii="Times" w:eastAsia="Batang" w:hAnsi="Times"/>
                                <w:sz w:val="20"/>
                                <w:lang w:eastAsia="zh-TW"/>
                              </w:rPr>
                              <w:t xml:space="preserve">: </w:t>
                            </w:r>
                            <w:r w:rsidRPr="00E95FFC">
                              <w:rPr>
                                <w:rFonts w:ascii="Times" w:eastAsia="Batang" w:hAnsi="Times"/>
                                <w:sz w:val="20"/>
                              </w:rPr>
                              <w:t>Quality of at least one new beam, such as L1-RSRP, becomes a threshold value better than the RS</w:t>
                            </w:r>
                            <w:r w:rsidRPr="00E95FFC">
                              <w:rPr>
                                <w:rFonts w:ascii="PMingLiU" w:eastAsia="PMingLiU" w:hAnsi="PMingLiU" w:hint="eastAsia"/>
                                <w:sz w:val="20"/>
                                <w:lang w:eastAsia="zh-TW"/>
                              </w:rPr>
                              <w:t xml:space="preserve"> </w:t>
                            </w:r>
                            <w:r w:rsidRPr="00E95FFC">
                              <w:rPr>
                                <w:rFonts w:ascii="Times" w:eastAsia="PMingLiU" w:hAnsi="Times"/>
                                <w:sz w:val="20"/>
                                <w:lang w:eastAsia="zh-TW"/>
                              </w:rPr>
                              <w:t>de</w:t>
                            </w:r>
                            <w:r w:rsidRPr="00E95FFC">
                              <w:rPr>
                                <w:rFonts w:ascii="Times" w:eastAsia="Batang" w:hAnsi="Times"/>
                                <w:sz w:val="20"/>
                              </w:rPr>
                              <w:t xml:space="preserve">rived from the activated TCI state with the </w:t>
                            </w:r>
                            <w:r w:rsidRPr="00E95FFC">
                              <w:rPr>
                                <w:rFonts w:ascii="Times" w:eastAsia="Batang" w:hAnsi="Times"/>
                                <w:b/>
                                <w:sz w:val="20"/>
                              </w:rPr>
                              <w:t>worst</w:t>
                            </w:r>
                            <w:r w:rsidRPr="00E95FFC">
                              <w:rPr>
                                <w:rFonts w:ascii="Times" w:eastAsia="Batang" w:hAnsi="Times"/>
                                <w:sz w:val="20"/>
                              </w:rPr>
                              <w:t xml:space="preserve"> quality.</w:t>
                            </w:r>
                          </w:p>
                          <w:p w14:paraId="624E3C18" w14:textId="344DAB87" w:rsidR="0084566E" w:rsidRPr="00FF3A61" w:rsidRDefault="00FF3A61" w:rsidP="004F4E32">
                            <w:pPr>
                              <w:numPr>
                                <w:ilvl w:val="0"/>
                                <w:numId w:val="14"/>
                              </w:numPr>
                              <w:snapToGrid w:val="0"/>
                              <w:spacing w:after="0" w:line="240" w:lineRule="auto"/>
                              <w:ind w:left="466" w:hanging="284"/>
                              <w:jc w:val="both"/>
                              <w:rPr>
                                <w:rFonts w:ascii="Times" w:eastAsia="Batang" w:hAnsi="Times" w:cs="Times"/>
                                <w:sz w:val="20"/>
                              </w:rPr>
                            </w:pPr>
                            <w:r w:rsidRPr="00E95FFC">
                              <w:rPr>
                                <w:rFonts w:ascii="Times" w:eastAsia="PMingLiU" w:hAnsi="Times"/>
                                <w:sz w:val="20"/>
                                <w:lang w:eastAsia="zh-TW"/>
                              </w:rPr>
                              <w:t>Event-7b</w:t>
                            </w:r>
                            <w:r w:rsidRPr="00E95FFC">
                              <w:rPr>
                                <w:rFonts w:ascii="Times" w:eastAsia="Batang" w:hAnsi="Times"/>
                                <w:sz w:val="20"/>
                                <w:lang w:eastAsia="zh-TW"/>
                              </w:rPr>
                              <w:t xml:space="preserve">: </w:t>
                            </w:r>
                            <w:r w:rsidRPr="00E95FFC">
                              <w:rPr>
                                <w:rFonts w:ascii="Times" w:eastAsia="Batang" w:hAnsi="Times"/>
                                <w:sz w:val="20"/>
                              </w:rPr>
                              <w:t>Quality of at least one new beam, such as L1-RSRP, becomes a threshold value better than the RS</w:t>
                            </w:r>
                            <w:r w:rsidRPr="00E95FFC">
                              <w:rPr>
                                <w:rFonts w:ascii="PMingLiU" w:eastAsia="PMingLiU" w:hAnsi="PMingLiU" w:hint="eastAsia"/>
                                <w:sz w:val="20"/>
                                <w:lang w:eastAsia="zh-TW"/>
                              </w:rPr>
                              <w:t xml:space="preserve"> </w:t>
                            </w:r>
                            <w:r w:rsidRPr="00E95FFC">
                              <w:rPr>
                                <w:rFonts w:ascii="Times" w:eastAsia="PMingLiU" w:hAnsi="Times"/>
                                <w:sz w:val="20"/>
                                <w:lang w:eastAsia="zh-TW"/>
                              </w:rPr>
                              <w:t>de</w:t>
                            </w:r>
                            <w:r w:rsidRPr="00E95FFC">
                              <w:rPr>
                                <w:rFonts w:ascii="Times" w:eastAsia="Batang" w:hAnsi="Times"/>
                                <w:sz w:val="20"/>
                              </w:rPr>
                              <w:t xml:space="preserve">rived from the activated TCI state with the </w:t>
                            </w:r>
                            <w:r w:rsidRPr="00E95FFC">
                              <w:rPr>
                                <w:rFonts w:ascii="Times" w:eastAsia="Batang" w:hAnsi="Times"/>
                                <w:b/>
                                <w:sz w:val="20"/>
                              </w:rPr>
                              <w:t>best</w:t>
                            </w:r>
                            <w:r w:rsidRPr="00E95FFC">
                              <w:rPr>
                                <w:rFonts w:ascii="Times" w:eastAsia="Batang" w:hAnsi="Times"/>
                                <w:sz w:val="20"/>
                              </w:rPr>
                              <w:t xml:space="preserve"> quality.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FB6EF2" id="Text Box 4" o:spid="_x0000_s1030"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VE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4xMsWiiPSZaFTkjN8JRF+zZx/ZhalgwzhOvgnPEoFWBP0FiUV2F9/uw/5&#10;OFGMUtKgFHPqfu6ZFZSobxpnfTccj4N2ozOe3I7QsdeR7XVE7+slIFFDXDzDoxnyvTqZpYX6Fbdm&#10;EV7FENMc386pP5lL3y0Ibh0Xi0VMQrUa5td6Y3iADoMJtL60r8yafqweBfEIJ9Gy7N10u9w4UrPY&#10;e1jJOPrAc8dqTz8qPYqn38qwStd+zLr8d8x/Aw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C+BXVEPAIAAIMEAAAOAAAAAAAA&#10;AAAAAAAAAC4CAABkcnMvZTJvRG9jLnhtbFBLAQItABQABgAIAAAAIQAuUSR33AAAAAQBAAAPAAAA&#10;AAAAAAAAAAAAAJYEAABkcnMvZG93bnJldi54bWxQSwUGAAAAAAQABADzAAAAnwUAAAAA&#10;" fillcolor="white [3201]" strokeweight=".5pt">
                <v:textbox style="mso-fit-shape-to-text:t">
                  <w:txbxContent>
                    <w:p w14:paraId="1C3FB008" w14:textId="77777777" w:rsidR="00FF3A61" w:rsidRPr="00E95FFC" w:rsidRDefault="00FF3A61" w:rsidP="00FF3A61">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5250E78A" w14:textId="77777777" w:rsidR="00FF3A61" w:rsidRPr="00E95FFC" w:rsidRDefault="00FF3A61" w:rsidP="00FF3A61">
                      <w:pPr>
                        <w:snapToGrid w:val="0"/>
                        <w:spacing w:after="0"/>
                        <w:rPr>
                          <w:rFonts w:ascii="Times" w:eastAsia="Batang" w:hAnsi="Times" w:cs="Times"/>
                          <w:color w:val="000000"/>
                          <w:sz w:val="20"/>
                        </w:rPr>
                      </w:pPr>
                      <w:r w:rsidRPr="00E95FFC">
                        <w:rPr>
                          <w:rFonts w:ascii="Times" w:eastAsia="Batang" w:hAnsi="Times"/>
                          <w:sz w:val="20"/>
                        </w:rPr>
                        <w:t>On UE-initiated/event-driven beam reporting, regarding</w:t>
                      </w:r>
                      <w:r w:rsidRPr="00E95FFC">
                        <w:rPr>
                          <w:rFonts w:ascii="Times" w:eastAsia="Batang" w:hAnsi="Times"/>
                          <w:color w:val="000000"/>
                          <w:sz w:val="20"/>
                        </w:rPr>
                        <w:t xml:space="preserve"> trigger events, </w:t>
                      </w:r>
                      <w:r w:rsidRPr="00E95FFC">
                        <w:rPr>
                          <w:rFonts w:ascii="Times" w:eastAsia="Malgun Gothic" w:hAnsi="Times"/>
                          <w:sz w:val="20"/>
                        </w:rPr>
                        <w:t>the following Event-1 and 7a/7b, are provided for down-selection or combination in RAN1#118 (possible outcome is that no new event is supported)</w:t>
                      </w:r>
                    </w:p>
                    <w:p w14:paraId="04CF81A9" w14:textId="77777777" w:rsidR="00FF3A61" w:rsidRPr="00E95FFC" w:rsidRDefault="00FF3A61" w:rsidP="004F4E32">
                      <w:pPr>
                        <w:numPr>
                          <w:ilvl w:val="0"/>
                          <w:numId w:val="14"/>
                        </w:numPr>
                        <w:snapToGrid w:val="0"/>
                        <w:spacing w:after="0" w:line="240" w:lineRule="auto"/>
                        <w:ind w:left="466" w:hanging="284"/>
                        <w:jc w:val="both"/>
                        <w:rPr>
                          <w:rFonts w:ascii="Times" w:eastAsia="Batang" w:hAnsi="Times"/>
                          <w:sz w:val="20"/>
                        </w:rPr>
                      </w:pPr>
                      <w:r w:rsidRPr="00E95FFC">
                        <w:rPr>
                          <w:rFonts w:ascii="Times" w:eastAsia="Batang" w:hAnsi="Times"/>
                          <w:sz w:val="20"/>
                        </w:rPr>
                        <w:t>Event-1: Quality of the current beam is worse than a certain threshold.</w:t>
                      </w:r>
                    </w:p>
                    <w:p w14:paraId="27ADF2C8" w14:textId="77777777" w:rsidR="00FF3A61" w:rsidRPr="00E95FFC" w:rsidRDefault="00FF3A61" w:rsidP="004F4E32">
                      <w:pPr>
                        <w:numPr>
                          <w:ilvl w:val="0"/>
                          <w:numId w:val="14"/>
                        </w:numPr>
                        <w:snapToGrid w:val="0"/>
                        <w:spacing w:after="0" w:line="240" w:lineRule="auto"/>
                        <w:ind w:left="466" w:hanging="284"/>
                        <w:jc w:val="both"/>
                        <w:rPr>
                          <w:rFonts w:ascii="Times" w:eastAsia="Batang" w:hAnsi="Times" w:cs="Times"/>
                          <w:sz w:val="20"/>
                        </w:rPr>
                      </w:pPr>
                      <w:r w:rsidRPr="00E95FFC">
                        <w:rPr>
                          <w:rFonts w:ascii="Times" w:eastAsia="PMingLiU" w:hAnsi="Times"/>
                          <w:sz w:val="20"/>
                          <w:lang w:eastAsia="zh-TW"/>
                        </w:rPr>
                        <w:t>Event-7a</w:t>
                      </w:r>
                      <w:r w:rsidRPr="00E95FFC">
                        <w:rPr>
                          <w:rFonts w:ascii="Times" w:eastAsia="Batang" w:hAnsi="Times"/>
                          <w:sz w:val="20"/>
                          <w:lang w:eastAsia="zh-TW"/>
                        </w:rPr>
                        <w:t xml:space="preserve">: </w:t>
                      </w:r>
                      <w:r w:rsidRPr="00E95FFC">
                        <w:rPr>
                          <w:rFonts w:ascii="Times" w:eastAsia="Batang" w:hAnsi="Times"/>
                          <w:sz w:val="20"/>
                        </w:rPr>
                        <w:t>Quality of at least one new beam, such as L1-RSRP, becomes a threshold value better than the RS</w:t>
                      </w:r>
                      <w:r w:rsidRPr="00E95FFC">
                        <w:rPr>
                          <w:rFonts w:ascii="PMingLiU" w:eastAsia="PMingLiU" w:hAnsi="PMingLiU" w:hint="eastAsia"/>
                          <w:sz w:val="20"/>
                          <w:lang w:eastAsia="zh-TW"/>
                        </w:rPr>
                        <w:t xml:space="preserve"> </w:t>
                      </w:r>
                      <w:r w:rsidRPr="00E95FFC">
                        <w:rPr>
                          <w:rFonts w:ascii="Times" w:eastAsia="PMingLiU" w:hAnsi="Times"/>
                          <w:sz w:val="20"/>
                          <w:lang w:eastAsia="zh-TW"/>
                        </w:rPr>
                        <w:t>de</w:t>
                      </w:r>
                      <w:r w:rsidRPr="00E95FFC">
                        <w:rPr>
                          <w:rFonts w:ascii="Times" w:eastAsia="Batang" w:hAnsi="Times"/>
                          <w:sz w:val="20"/>
                        </w:rPr>
                        <w:t xml:space="preserve">rived from the activated TCI state with the </w:t>
                      </w:r>
                      <w:r w:rsidRPr="00E95FFC">
                        <w:rPr>
                          <w:rFonts w:ascii="Times" w:eastAsia="Batang" w:hAnsi="Times"/>
                          <w:b/>
                          <w:sz w:val="20"/>
                        </w:rPr>
                        <w:t>worst</w:t>
                      </w:r>
                      <w:r w:rsidRPr="00E95FFC">
                        <w:rPr>
                          <w:rFonts w:ascii="Times" w:eastAsia="Batang" w:hAnsi="Times"/>
                          <w:sz w:val="20"/>
                        </w:rPr>
                        <w:t xml:space="preserve"> quality.</w:t>
                      </w:r>
                    </w:p>
                    <w:p w14:paraId="624E3C18" w14:textId="344DAB87" w:rsidR="0084566E" w:rsidRPr="00FF3A61" w:rsidRDefault="00FF3A61" w:rsidP="004F4E32">
                      <w:pPr>
                        <w:numPr>
                          <w:ilvl w:val="0"/>
                          <w:numId w:val="14"/>
                        </w:numPr>
                        <w:snapToGrid w:val="0"/>
                        <w:spacing w:after="0" w:line="240" w:lineRule="auto"/>
                        <w:ind w:left="466" w:hanging="284"/>
                        <w:jc w:val="both"/>
                        <w:rPr>
                          <w:rFonts w:ascii="Times" w:eastAsia="Batang" w:hAnsi="Times" w:cs="Times"/>
                          <w:sz w:val="20"/>
                        </w:rPr>
                      </w:pPr>
                      <w:r w:rsidRPr="00E95FFC">
                        <w:rPr>
                          <w:rFonts w:ascii="Times" w:eastAsia="PMingLiU" w:hAnsi="Times"/>
                          <w:sz w:val="20"/>
                          <w:lang w:eastAsia="zh-TW"/>
                        </w:rPr>
                        <w:t>Event-7b</w:t>
                      </w:r>
                      <w:r w:rsidRPr="00E95FFC">
                        <w:rPr>
                          <w:rFonts w:ascii="Times" w:eastAsia="Batang" w:hAnsi="Times"/>
                          <w:sz w:val="20"/>
                          <w:lang w:eastAsia="zh-TW"/>
                        </w:rPr>
                        <w:t xml:space="preserve">: </w:t>
                      </w:r>
                      <w:r w:rsidRPr="00E95FFC">
                        <w:rPr>
                          <w:rFonts w:ascii="Times" w:eastAsia="Batang" w:hAnsi="Times"/>
                          <w:sz w:val="20"/>
                        </w:rPr>
                        <w:t>Quality of at least one new beam, such as L1-RSRP, becomes a threshold value better than the RS</w:t>
                      </w:r>
                      <w:r w:rsidRPr="00E95FFC">
                        <w:rPr>
                          <w:rFonts w:ascii="PMingLiU" w:eastAsia="PMingLiU" w:hAnsi="PMingLiU" w:hint="eastAsia"/>
                          <w:sz w:val="20"/>
                          <w:lang w:eastAsia="zh-TW"/>
                        </w:rPr>
                        <w:t xml:space="preserve"> </w:t>
                      </w:r>
                      <w:r w:rsidRPr="00E95FFC">
                        <w:rPr>
                          <w:rFonts w:ascii="Times" w:eastAsia="PMingLiU" w:hAnsi="Times"/>
                          <w:sz w:val="20"/>
                          <w:lang w:eastAsia="zh-TW"/>
                        </w:rPr>
                        <w:t>de</w:t>
                      </w:r>
                      <w:r w:rsidRPr="00E95FFC">
                        <w:rPr>
                          <w:rFonts w:ascii="Times" w:eastAsia="Batang" w:hAnsi="Times"/>
                          <w:sz w:val="20"/>
                        </w:rPr>
                        <w:t xml:space="preserve">rived from the activated TCI state with the </w:t>
                      </w:r>
                      <w:r w:rsidRPr="00E95FFC">
                        <w:rPr>
                          <w:rFonts w:ascii="Times" w:eastAsia="Batang" w:hAnsi="Times"/>
                          <w:b/>
                          <w:sz w:val="20"/>
                        </w:rPr>
                        <w:t>best</w:t>
                      </w:r>
                      <w:r w:rsidRPr="00E95FFC">
                        <w:rPr>
                          <w:rFonts w:ascii="Times" w:eastAsia="Batang" w:hAnsi="Times"/>
                          <w:sz w:val="20"/>
                        </w:rPr>
                        <w:t xml:space="preserve"> quality.</w:t>
                      </w:r>
                    </w:p>
                  </w:txbxContent>
                </v:textbox>
                <w10:anchorlock/>
              </v:shape>
            </w:pict>
          </mc:Fallback>
        </mc:AlternateContent>
      </w:r>
    </w:p>
    <w:p w14:paraId="6B3E3185" w14:textId="4B65C54B" w:rsidR="002F6ECC" w:rsidRDefault="00F84FAA" w:rsidP="00B43D40">
      <w:pPr>
        <w:pStyle w:val="BodyText"/>
      </w:pPr>
      <w:r>
        <w:t xml:space="preserve">In the Rel-17 TCI framework, there are two ways for the NW to update the TCI state of a UE: indication and activation. </w:t>
      </w:r>
      <w:r w:rsidR="00A06FF1">
        <w:t>Both</w:t>
      </w:r>
      <w:r>
        <w:t xml:space="preserve"> methods are based on measurement reports from the UE</w:t>
      </w:r>
      <w:r w:rsidR="00A06FF1">
        <w:t>, and RAN1 should define events that can be used as a basis for TCI state indication and TCI state activation</w:t>
      </w:r>
      <w:r w:rsidR="00B45E8A">
        <w:t>. Event-2 di</w:t>
      </w:r>
      <w:r w:rsidR="005B04CD">
        <w:t xml:space="preserve">scussed in </w:t>
      </w:r>
      <w:r w:rsidR="00796F9E">
        <w:t xml:space="preserve">section 2.1.1 is designed to provide the NW with </w:t>
      </w:r>
      <w:r w:rsidR="00F71902">
        <w:t xml:space="preserve">measurements reports to change the indicated TCI state, whereas </w:t>
      </w:r>
      <w:r w:rsidR="002078E0">
        <w:t xml:space="preserve">RAN1 so far has not agreed to support an event designed to support maintaining the set of </w:t>
      </w:r>
      <w:r w:rsidR="005229A6">
        <w:t xml:space="preserve">activated </w:t>
      </w:r>
      <w:r w:rsidR="002078E0">
        <w:t>TCI states</w:t>
      </w:r>
      <w:r w:rsidR="005229A6">
        <w:t xml:space="preserve">. </w:t>
      </w:r>
      <w:r w:rsidR="0033539A">
        <w:t xml:space="preserve">In </w:t>
      </w:r>
      <w:r w:rsidR="00F96909">
        <w:fldChar w:fldCharType="begin"/>
      </w:r>
      <w:r w:rsidR="00F96909">
        <w:instrText xml:space="preserve"> REF _Ref165535291 \h </w:instrText>
      </w:r>
      <w:r w:rsidR="00F96909">
        <w:fldChar w:fldCharType="separate"/>
      </w:r>
      <w:r w:rsidR="004C7184">
        <w:t xml:space="preserve">Figure </w:t>
      </w:r>
      <w:r w:rsidR="004C7184">
        <w:rPr>
          <w:noProof/>
        </w:rPr>
        <w:t>2</w:t>
      </w:r>
      <w:r w:rsidR="00F96909">
        <w:fldChar w:fldCharType="end"/>
      </w:r>
      <w:r w:rsidR="00F96909">
        <w:t>, we illustrate the set of activated TCI states</w:t>
      </w:r>
      <w:r w:rsidR="00883DDE">
        <w:t>.</w:t>
      </w:r>
    </w:p>
    <w:p w14:paraId="74FAA15D" w14:textId="4CDC1140" w:rsidR="00147FD1" w:rsidRDefault="00954984" w:rsidP="00147FD1">
      <w:pPr>
        <w:pStyle w:val="TH"/>
      </w:pPr>
      <w:r>
        <w:rPr>
          <w:noProof/>
        </w:rPr>
        <w:drawing>
          <wp:inline distT="0" distB="0" distL="0" distR="0" wp14:anchorId="10479769" wp14:editId="66AF68D0">
            <wp:extent cx="4552950" cy="186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5772" cy="1865263"/>
                    </a:xfrm>
                    <a:prstGeom prst="rect">
                      <a:avLst/>
                    </a:prstGeom>
                    <a:noFill/>
                  </pic:spPr>
                </pic:pic>
              </a:graphicData>
            </a:graphic>
          </wp:inline>
        </w:drawing>
      </w:r>
    </w:p>
    <w:p w14:paraId="4E0D6724" w14:textId="05396ED9" w:rsidR="00147FD1" w:rsidRPr="00693C98" w:rsidRDefault="00147FD1" w:rsidP="00147FD1">
      <w:pPr>
        <w:pStyle w:val="TF"/>
        <w:rPr>
          <w:lang w:val="en-US"/>
        </w:rPr>
      </w:pPr>
      <w:bookmarkStart w:id="14" w:name="_Ref165535291"/>
      <w:r>
        <w:t xml:space="preserve">Figure </w:t>
      </w:r>
      <w:r w:rsidR="00000000">
        <w:fldChar w:fldCharType="begin"/>
      </w:r>
      <w:r w:rsidR="00000000">
        <w:instrText xml:space="preserve"> SEQ Figure \* ARABIC </w:instrText>
      </w:r>
      <w:r w:rsidR="00000000">
        <w:fldChar w:fldCharType="separate"/>
      </w:r>
      <w:r w:rsidR="004C7184">
        <w:rPr>
          <w:noProof/>
        </w:rPr>
        <w:t>2</w:t>
      </w:r>
      <w:r w:rsidR="00000000">
        <w:rPr>
          <w:noProof/>
        </w:rPr>
        <w:fldChar w:fldCharType="end"/>
      </w:r>
      <w:bookmarkEnd w:id="14"/>
      <w:r>
        <w:t xml:space="preserve">: </w:t>
      </w:r>
      <w:r w:rsidR="00693C98">
        <w:rPr>
          <w:lang w:val="en-US"/>
        </w:rPr>
        <w:t xml:space="preserve">Illustration of the activated TCI states. Preferably, the quality of every activated TCI state should be higher </w:t>
      </w:r>
      <w:r w:rsidR="0094528C">
        <w:rPr>
          <w:lang w:val="en-US"/>
        </w:rPr>
        <w:t xml:space="preserve">than the quality of </w:t>
      </w:r>
      <w:r w:rsidR="00F96909">
        <w:rPr>
          <w:lang w:val="en-US"/>
        </w:rPr>
        <w:t>every non-activated TCI state.</w:t>
      </w:r>
    </w:p>
    <w:p w14:paraId="10A99FDA" w14:textId="365B264D" w:rsidR="008F3A82" w:rsidRPr="00B45E8A" w:rsidRDefault="00883DDE" w:rsidP="00B43D40">
      <w:pPr>
        <w:pStyle w:val="BodyText"/>
      </w:pPr>
      <w:r>
        <w:lastRenderedPageBreak/>
        <w:t xml:space="preserve">From </w:t>
      </w:r>
      <w:r>
        <w:fldChar w:fldCharType="begin"/>
      </w:r>
      <w:r>
        <w:instrText xml:space="preserve"> REF _Ref165535291 \h </w:instrText>
      </w:r>
      <w:r>
        <w:fldChar w:fldCharType="separate"/>
      </w:r>
      <w:r w:rsidR="004C7184">
        <w:t xml:space="preserve">Figure </w:t>
      </w:r>
      <w:r w:rsidR="004C7184">
        <w:rPr>
          <w:noProof/>
        </w:rPr>
        <w:t>2</w:t>
      </w:r>
      <w:r>
        <w:fldChar w:fldCharType="end"/>
      </w:r>
      <w:r>
        <w:t xml:space="preserve">, we realize that </w:t>
      </w:r>
      <w:r w:rsidR="00BB161A">
        <w:t xml:space="preserve">to maintain the set of activated TCI states, the UE should inform the NW as soon as one non-activated TCI state becomes better than </w:t>
      </w:r>
      <w:r w:rsidR="00F130DF">
        <w:t>any of the acti</w:t>
      </w:r>
      <w:r w:rsidR="00AF2231">
        <w:t>vated TCI state</w:t>
      </w:r>
      <w:r w:rsidR="008642BE">
        <w:t>s</w:t>
      </w:r>
      <w:r w:rsidR="00AF2231">
        <w:t>. This condition is equivalent to that one of the non-activated TCI states becomes better than the worst activated TCI state</w:t>
      </w:r>
      <w:r w:rsidR="00122F7F">
        <w:t xml:space="preserve">. This corresponds </w:t>
      </w:r>
      <w:r w:rsidR="001A1C18">
        <w:t xml:space="preserve">to </w:t>
      </w:r>
      <w:r w:rsidR="00095F98">
        <w:t>E</w:t>
      </w:r>
      <w:r w:rsidR="001A1C18">
        <w:t>ve</w:t>
      </w:r>
      <w:r w:rsidR="00D93F45">
        <w:t>nt-7a in the</w:t>
      </w:r>
      <w:r w:rsidR="008F3A82">
        <w:t xml:space="preserve"> agreement from RAN1#11</w:t>
      </w:r>
      <w:r w:rsidR="004605FD">
        <w:t>7</w:t>
      </w:r>
      <w:r w:rsidR="00FB7FC0">
        <w:t>. Th</w:t>
      </w:r>
      <w:r w:rsidR="00A5153F">
        <w:t xml:space="preserve">is </w:t>
      </w:r>
      <w:r w:rsidR="00C11608">
        <w:t xml:space="preserve">would reduce the TCI state switching latency </w:t>
      </w:r>
      <w:r w:rsidR="009A3B1F">
        <w:t xml:space="preserve">when the new TCI state becomes </w:t>
      </w:r>
      <w:r w:rsidR="00CB0527">
        <w:t xml:space="preserve">offset </w:t>
      </w:r>
      <w:r w:rsidR="009A3B1F">
        <w:t>better tha</w:t>
      </w:r>
      <w:r w:rsidR="00CB0527">
        <w:t>n</w:t>
      </w:r>
      <w:r w:rsidR="009A3B1F">
        <w:t xml:space="preserve"> the indicated TCI state </w:t>
      </w:r>
      <w:r w:rsidR="00632616">
        <w:t xml:space="preserve">(i.e., </w:t>
      </w:r>
      <w:r w:rsidR="00BC1A49">
        <w:t>E</w:t>
      </w:r>
      <w:r w:rsidR="00632616">
        <w:t>vent</w:t>
      </w:r>
      <w:r w:rsidR="00697A11">
        <w:t>-</w:t>
      </w:r>
      <w:r w:rsidR="00632616">
        <w:t xml:space="preserve">2) </w:t>
      </w:r>
      <w:r w:rsidR="00402852">
        <w:t>and a</w:t>
      </w:r>
      <w:r w:rsidR="00072E4A">
        <w:t xml:space="preserve"> corresponding </w:t>
      </w:r>
      <w:r w:rsidR="00BC1A49">
        <w:t>E</w:t>
      </w:r>
      <w:r w:rsidR="00072E4A">
        <w:t>vent</w:t>
      </w:r>
      <w:r w:rsidR="00697A11">
        <w:t>-</w:t>
      </w:r>
      <w:r w:rsidR="00072E4A">
        <w:t xml:space="preserve">2 is triggered. </w:t>
      </w:r>
      <w:r w:rsidR="00EE0896">
        <w:t xml:space="preserve">In that case, </w:t>
      </w:r>
      <w:r w:rsidR="007A2B5C">
        <w:t xml:space="preserve">only </w:t>
      </w:r>
      <w:r w:rsidR="00EE0896">
        <w:t xml:space="preserve">a DCI indication </w:t>
      </w:r>
      <w:r w:rsidR="007A2B5C">
        <w:t xml:space="preserve">of the new TCI state </w:t>
      </w:r>
      <w:r w:rsidR="00EE0896">
        <w:t>is needed</w:t>
      </w:r>
      <w:r w:rsidR="007A2B5C">
        <w:t xml:space="preserve"> since the new TCI state </w:t>
      </w:r>
      <w:r w:rsidR="008077D0">
        <w:t xml:space="preserve">has been activated after receiving </w:t>
      </w:r>
      <w:r w:rsidR="00173B17">
        <w:t xml:space="preserve">an </w:t>
      </w:r>
      <w:r w:rsidR="00BC1A49">
        <w:t>E</w:t>
      </w:r>
      <w:r w:rsidR="008077D0">
        <w:t>vent</w:t>
      </w:r>
      <w:r w:rsidR="00697A11">
        <w:t>-</w:t>
      </w:r>
      <w:r w:rsidR="008077D0">
        <w:t xml:space="preserve">7a report. </w:t>
      </w:r>
      <w:r w:rsidR="007D7CA1">
        <w:t xml:space="preserve">Otherwise, after receiving </w:t>
      </w:r>
      <w:r w:rsidR="009B5FDC">
        <w:t>the</w:t>
      </w:r>
      <w:r w:rsidR="007D7CA1">
        <w:t xml:space="preserve"> </w:t>
      </w:r>
      <w:r w:rsidR="00697A11">
        <w:t>E</w:t>
      </w:r>
      <w:r w:rsidR="007D7CA1">
        <w:t>vent</w:t>
      </w:r>
      <w:r w:rsidR="00697A11">
        <w:t>-</w:t>
      </w:r>
      <w:r w:rsidR="007D7CA1">
        <w:t>2 beam report</w:t>
      </w:r>
      <w:r w:rsidR="009B5FDC">
        <w:t>, a MAC CE needs to be sent to the UE to activate the new TCI state</w:t>
      </w:r>
      <w:r w:rsidR="00003E35">
        <w:t xml:space="preserve"> before sending the DCI </w:t>
      </w:r>
      <w:r w:rsidR="005F3B59">
        <w:t>indication</w:t>
      </w:r>
      <w:r w:rsidR="00D4439B">
        <w:t xml:space="preserve">, which would result in </w:t>
      </w:r>
      <w:r w:rsidR="00061BB4">
        <w:t xml:space="preserve">a </w:t>
      </w:r>
      <w:r w:rsidR="00EF2F54">
        <w:t xml:space="preserve">beam switching delay. </w:t>
      </w:r>
      <w:r w:rsidR="00EE0896">
        <w:t xml:space="preserve"> </w:t>
      </w:r>
      <w:r w:rsidR="00EF2F54">
        <w:t>T</w:t>
      </w:r>
      <w:r w:rsidR="008F3A82">
        <w:t>herefore</w:t>
      </w:r>
      <w:r w:rsidR="00E571CD">
        <w:t>,</w:t>
      </w:r>
      <w:r w:rsidR="008F3A82">
        <w:t xml:space="preserve"> we </w:t>
      </w:r>
      <w:proofErr w:type="gramStart"/>
      <w:r w:rsidR="008F3A82">
        <w:t>propose</w:t>
      </w:r>
      <w:proofErr w:type="gramEnd"/>
    </w:p>
    <w:p w14:paraId="697201C6" w14:textId="60C40575" w:rsidR="002F22CE" w:rsidRPr="002F22CE" w:rsidRDefault="002F22CE" w:rsidP="002F22CE">
      <w:pPr>
        <w:pStyle w:val="Proposal"/>
      </w:pPr>
      <w:bookmarkStart w:id="15" w:name="_Toc174101533"/>
      <w:r>
        <w:t xml:space="preserve">Support </w:t>
      </w:r>
      <w:r w:rsidR="00E571CD">
        <w:t>E</w:t>
      </w:r>
      <w:r w:rsidRPr="002F22CE">
        <w:t>vent-7a: Quality of at least one new beam, such as L1-RSRP, becomes a threshold value better than the RS derived from the activated TCI state with the worst quality.</w:t>
      </w:r>
      <w:bookmarkEnd w:id="15"/>
    </w:p>
    <w:p w14:paraId="6B6FD909" w14:textId="10508333" w:rsidR="00345DC9" w:rsidRDefault="004E121D" w:rsidP="00B43D40">
      <w:pPr>
        <w:pStyle w:val="BodyText"/>
      </w:pPr>
      <w:r>
        <w:t xml:space="preserve">From the list in the agreement, </w:t>
      </w:r>
      <w:r w:rsidR="00001177">
        <w:t>E</w:t>
      </w:r>
      <w:r>
        <w:t xml:space="preserve">vent-1 would also be useful, </w:t>
      </w:r>
      <w:proofErr w:type="gramStart"/>
      <w:r>
        <w:t>in particular if</w:t>
      </w:r>
      <w:proofErr w:type="gramEnd"/>
      <w:r>
        <w:t xml:space="preserve"> L1-SINR is used as a quality metric.</w:t>
      </w:r>
      <w:r w:rsidR="005D6CAC">
        <w:t xml:space="preserve"> At the reception of a beam report triggered by </w:t>
      </w:r>
      <w:r w:rsidR="00001177">
        <w:t>E</w:t>
      </w:r>
      <w:r w:rsidR="005D6CAC">
        <w:t>vent-1, the NW would trigger additional reporting, e.g., based on aperiodic CSI-RS. Hence, we propose the following event:</w:t>
      </w:r>
    </w:p>
    <w:p w14:paraId="21AF9A96" w14:textId="4E31FDFC" w:rsidR="005D6CAC" w:rsidRDefault="005D6CAC" w:rsidP="005D6CAC">
      <w:pPr>
        <w:pStyle w:val="Proposal"/>
      </w:pPr>
      <w:bookmarkStart w:id="16" w:name="_Toc174101534"/>
      <w:r>
        <w:t>Support Event-1: the quality of the indicated TCI state becomes worse than a threshold.</w:t>
      </w:r>
      <w:bookmarkEnd w:id="16"/>
      <w:r>
        <w:t xml:space="preserve"> </w:t>
      </w:r>
    </w:p>
    <w:p w14:paraId="6A8203AE" w14:textId="44A45B31" w:rsidR="009213F9" w:rsidRDefault="009213F9" w:rsidP="00B43D40">
      <w:pPr>
        <w:pStyle w:val="BodyText"/>
      </w:pPr>
      <w:r>
        <w:t xml:space="preserve">Note </w:t>
      </w:r>
      <w:r w:rsidR="004747AC">
        <w:t xml:space="preserve">that </w:t>
      </w:r>
      <w:r>
        <w:t xml:space="preserve">the UE may still send a beam report after </w:t>
      </w:r>
      <w:r w:rsidR="004747AC">
        <w:t>E</w:t>
      </w:r>
      <w:r>
        <w:t xml:space="preserve">vent-1 is triggered, and the content of that beam report may very well be the same as for </w:t>
      </w:r>
      <w:r w:rsidR="004747AC">
        <w:t>E</w:t>
      </w:r>
      <w:r>
        <w:t xml:space="preserve">vent-2: N new beams. </w:t>
      </w:r>
    </w:p>
    <w:p w14:paraId="03DD6723" w14:textId="0E7CB818" w:rsidR="00954984" w:rsidRDefault="00954984" w:rsidP="00B43D40">
      <w:pPr>
        <w:pStyle w:val="BodyText"/>
      </w:pPr>
      <w:r>
        <w:t xml:space="preserve">Using </w:t>
      </w:r>
      <w:r w:rsidR="005F3A8B">
        <w:t>E</w:t>
      </w:r>
      <w:r>
        <w:t xml:space="preserve">vent-1 instead of </w:t>
      </w:r>
      <w:r w:rsidR="0072181C">
        <w:t>E</w:t>
      </w:r>
      <w:r>
        <w:t xml:space="preserve">vent-2 </w:t>
      </w:r>
      <w:r w:rsidR="004605FD">
        <w:t xml:space="preserve">would be useful for the cases where the NW wants to maintain a good-enough beam, rather than the best beam. </w:t>
      </w:r>
      <w:r w:rsidR="001F779F">
        <w:t xml:space="preserve">Event-1 would then provide sufficient information, at a lower </w:t>
      </w:r>
      <w:proofErr w:type="spellStart"/>
      <w:r w:rsidR="001F779F">
        <w:t>signaling</w:t>
      </w:r>
      <w:proofErr w:type="spellEnd"/>
      <w:r w:rsidR="001F779F">
        <w:t xml:space="preserve"> overhead, very much inline with the WID objective.</w:t>
      </w:r>
    </w:p>
    <w:p w14:paraId="6A5E3289" w14:textId="30AC3DB1" w:rsidR="002F5747" w:rsidRDefault="002F5747" w:rsidP="00B43D40">
      <w:pPr>
        <w:pStyle w:val="BodyText"/>
      </w:pPr>
      <w:r>
        <w:t>So far, RAN1 has agreed to support events based on periodic reference signals. For a system with many beams, relying only on periodic reference signals is not feasible, due to the resulting RS overhead. Systems with many beams thus rely on aperiodic or semi-persistent CSI-RS to determine the gNB transmit beam. To make UE-initiated beam reporting useful also for these systems, we propose</w:t>
      </w:r>
    </w:p>
    <w:p w14:paraId="3041A5A7" w14:textId="3883F1AE" w:rsidR="002F5747" w:rsidRDefault="002F5747" w:rsidP="002F5747">
      <w:pPr>
        <w:pStyle w:val="Proposal"/>
      </w:pPr>
      <w:bookmarkStart w:id="17" w:name="_Toc174101535"/>
      <w:r>
        <w:t>Support UE-initiated beam reporting also for aperiodic and semi-persistent CSI-RS.</w:t>
      </w:r>
      <w:bookmarkEnd w:id="17"/>
    </w:p>
    <w:p w14:paraId="43C727FB" w14:textId="462E981B" w:rsidR="00F84FAA" w:rsidRDefault="00B74029" w:rsidP="00B43D40">
      <w:pPr>
        <w:pStyle w:val="BodyText"/>
      </w:pPr>
      <w:r>
        <w:t xml:space="preserve">We note that it </w:t>
      </w:r>
      <w:r w:rsidR="000F1D26">
        <w:t xml:space="preserve">must </w:t>
      </w:r>
      <w:r>
        <w:t xml:space="preserve">be possible to configure the events in parallel. For example, if the NW activates multiple TCI states, configuring </w:t>
      </w:r>
      <w:r w:rsidR="00FA1588">
        <w:t>E</w:t>
      </w:r>
      <w:r>
        <w:t>vent</w:t>
      </w:r>
      <w:r w:rsidR="00FA1588">
        <w:t>s</w:t>
      </w:r>
      <w:r>
        <w:t xml:space="preserve"> 2 and </w:t>
      </w:r>
      <w:r w:rsidR="0035035C">
        <w:t>7</w:t>
      </w:r>
      <w:r w:rsidR="003F0F8C">
        <w:t>a</w:t>
      </w:r>
      <w:r>
        <w:t xml:space="preserve"> in parallel would be required</w:t>
      </w:r>
      <w:r w:rsidR="00B97B5D">
        <w:t>: if only one event can be configured, the NW would have to resort to the legacy reporting to acquire the other type of information.</w:t>
      </w:r>
      <w:r w:rsidR="00EE3554">
        <w:t xml:space="preserve"> </w:t>
      </w:r>
      <w:r w:rsidR="00FA3B02">
        <w:t>O</w:t>
      </w:r>
      <w:r w:rsidR="002D699A">
        <w:t>ther example</w:t>
      </w:r>
      <w:r w:rsidR="00FA3B02">
        <w:t>s are events based on SSB or CSI-RS</w:t>
      </w:r>
      <w:r w:rsidR="00CF5656">
        <w:t>, or events</w:t>
      </w:r>
      <w:r w:rsidR="00105A7C">
        <w:t xml:space="preserve"> with different thresholds, or events on different CCs</w:t>
      </w:r>
      <w:r w:rsidR="002C2F44">
        <w:t xml:space="preserve">. </w:t>
      </w:r>
      <w:r w:rsidR="00EE3554">
        <w:t xml:space="preserve">Therefore, we </w:t>
      </w:r>
      <w:proofErr w:type="gramStart"/>
      <w:r w:rsidR="00EE3554">
        <w:t>propose</w:t>
      </w:r>
      <w:proofErr w:type="gramEnd"/>
    </w:p>
    <w:p w14:paraId="0FA44771" w14:textId="3BEE09CE" w:rsidR="007A7C3D" w:rsidRDefault="00EE3554" w:rsidP="007A7C3D">
      <w:pPr>
        <w:pStyle w:val="Proposal"/>
      </w:pPr>
      <w:bookmarkStart w:id="18" w:name="_Toc174101536"/>
      <w:r>
        <w:t xml:space="preserve">More than one event can be </w:t>
      </w:r>
      <w:r w:rsidR="000B3001">
        <w:t xml:space="preserve">simultaneously </w:t>
      </w:r>
      <w:r>
        <w:t>configured.</w:t>
      </w:r>
      <w:bookmarkEnd w:id="18"/>
      <w:r>
        <w:t xml:space="preserve"> </w:t>
      </w:r>
    </w:p>
    <w:p w14:paraId="1B60AD1D" w14:textId="15985291" w:rsidR="00F35AE9" w:rsidRDefault="00F35AE9" w:rsidP="00F35AE9">
      <w:pPr>
        <w:pStyle w:val="Heading2"/>
      </w:pPr>
      <w:r>
        <w:t>2.2</w:t>
      </w:r>
      <w:r>
        <w:tab/>
      </w:r>
      <w:r w:rsidR="00F33B52">
        <w:t xml:space="preserve">Requesting </w:t>
      </w:r>
      <w:r w:rsidR="002C19A0">
        <w:t xml:space="preserve">UL </w:t>
      </w:r>
      <w:r w:rsidR="00F33B52">
        <w:t>resource</w:t>
      </w:r>
      <w:r w:rsidR="002C19A0">
        <w:t>s</w:t>
      </w:r>
      <w:r w:rsidR="00F33B52">
        <w:t xml:space="preserve"> for transmission of the </w:t>
      </w:r>
      <w:proofErr w:type="gramStart"/>
      <w:r w:rsidR="00F33B52">
        <w:t>report</w:t>
      </w:r>
      <w:proofErr w:type="gramEnd"/>
    </w:p>
    <w:p w14:paraId="17FDD421" w14:textId="57AA1654" w:rsidR="00203314" w:rsidRDefault="00F02135" w:rsidP="006C3CAD">
      <w:pPr>
        <w:pStyle w:val="BodyText"/>
      </w:pPr>
      <w:r>
        <w:t xml:space="preserve">One central issue when designing a UE-initiated beam report is how the resources for the transmission of the UL report is provided to the UE. </w:t>
      </w:r>
      <w:r w:rsidR="00203314">
        <w:t>In RAN1#11</w:t>
      </w:r>
      <w:r w:rsidR="00FF3A61">
        <w:t>7</w:t>
      </w:r>
      <w:r w:rsidR="00203314">
        <w:t xml:space="preserve">, the following was </w:t>
      </w:r>
      <w:proofErr w:type="gramStart"/>
      <w:r w:rsidR="00203314">
        <w:t>agreed</w:t>
      </w:r>
      <w:proofErr w:type="gramEnd"/>
    </w:p>
    <w:p w14:paraId="10855BC9" w14:textId="6CE3B003" w:rsidR="00203314" w:rsidRPr="00203314" w:rsidRDefault="00203314" w:rsidP="006C3CAD">
      <w:pPr>
        <w:pStyle w:val="BodyText"/>
      </w:pPr>
      <w:r w:rsidRPr="00203314">
        <w:rPr>
          <w:noProof/>
        </w:rPr>
        <w:lastRenderedPageBreak/>
        <mc:AlternateContent>
          <mc:Choice Requires="wps">
            <w:drawing>
              <wp:inline distT="0" distB="0" distL="0" distR="0" wp14:anchorId="75E45DE5" wp14:editId="6FDB4BD2">
                <wp:extent cx="6120765" cy="371552"/>
                <wp:effectExtent l="0" t="0" r="13335" b="16510"/>
                <wp:docPr id="15" name="Text Box 1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18799DB" w14:textId="77777777" w:rsidR="00FF3A61" w:rsidRPr="00FE00AC" w:rsidRDefault="00FF3A61" w:rsidP="00FF3A61">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FF3A61">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4F4E32">
                            <w:pPr>
                              <w:numPr>
                                <w:ilvl w:val="0"/>
                                <w:numId w:val="18"/>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4F4E32">
                            <w:pPr>
                              <w:numPr>
                                <w:ilvl w:val="1"/>
                                <w:numId w:val="18"/>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4F4E32">
                            <w:pPr>
                              <w:numPr>
                                <w:ilvl w:val="0"/>
                                <w:numId w:val="18"/>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4F4E32">
                            <w:pPr>
                              <w:numPr>
                                <w:ilvl w:val="0"/>
                                <w:numId w:val="18"/>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4F4E32">
                            <w:pPr>
                              <w:numPr>
                                <w:ilvl w:val="1"/>
                                <w:numId w:val="18"/>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4F4E32">
                            <w:pPr>
                              <w:numPr>
                                <w:ilvl w:val="2"/>
                                <w:numId w:val="18"/>
                              </w:numPr>
                              <w:shd w:val="clear" w:color="auto" w:fill="FFFFFF"/>
                              <w:snapToGrid w:val="0"/>
                              <w:spacing w:after="0" w:line="257" w:lineRule="auto"/>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4F4E32">
                            <w:pPr>
                              <w:numPr>
                                <w:ilvl w:val="1"/>
                                <w:numId w:val="18"/>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4F4E32">
                            <w:pPr>
                              <w:numPr>
                                <w:ilvl w:val="2"/>
                                <w:numId w:val="18"/>
                              </w:numPr>
                              <w:shd w:val="clear" w:color="auto" w:fill="FFFFFF"/>
                              <w:snapToGrid w:val="0"/>
                              <w:spacing w:after="0" w:line="257" w:lineRule="auto"/>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E45DE5" id="Text Box 15" o:spid="_x0000_s1031"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B8pJ04PAIAAIMEAAAOAAAAAAAA&#10;AAAAAAAAAC4CAABkcnMvZTJvRG9jLnhtbFBLAQItABQABgAIAAAAIQBs6kQH3AAAAAQBAAAPAAAA&#10;AAAAAAAAAAAAAJYEAABkcnMvZG93bnJldi54bWxQSwUGAAAAAAQABADzAAAAnwUAAAAA&#10;" fillcolor="white [3201]" strokeweight=".5pt">
                <v:textbox style="mso-fit-shape-to-text:t">
                  <w:txbxContent>
                    <w:p w14:paraId="318799DB" w14:textId="77777777" w:rsidR="00FF3A61" w:rsidRPr="00FE00AC" w:rsidRDefault="00FF3A61" w:rsidP="00FF3A61">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FF3A61">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4F4E32">
                      <w:pPr>
                        <w:numPr>
                          <w:ilvl w:val="0"/>
                          <w:numId w:val="18"/>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4F4E32">
                      <w:pPr>
                        <w:numPr>
                          <w:ilvl w:val="1"/>
                          <w:numId w:val="18"/>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4F4E32">
                      <w:pPr>
                        <w:numPr>
                          <w:ilvl w:val="0"/>
                          <w:numId w:val="18"/>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4F4E32">
                      <w:pPr>
                        <w:numPr>
                          <w:ilvl w:val="0"/>
                          <w:numId w:val="18"/>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4F4E32">
                      <w:pPr>
                        <w:numPr>
                          <w:ilvl w:val="1"/>
                          <w:numId w:val="18"/>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4F4E32">
                      <w:pPr>
                        <w:numPr>
                          <w:ilvl w:val="2"/>
                          <w:numId w:val="18"/>
                        </w:numPr>
                        <w:shd w:val="clear" w:color="auto" w:fill="FFFFFF"/>
                        <w:snapToGrid w:val="0"/>
                        <w:spacing w:after="0" w:line="257" w:lineRule="auto"/>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4F4E32">
                      <w:pPr>
                        <w:numPr>
                          <w:ilvl w:val="1"/>
                          <w:numId w:val="18"/>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4F4E32">
                      <w:pPr>
                        <w:numPr>
                          <w:ilvl w:val="2"/>
                          <w:numId w:val="18"/>
                        </w:numPr>
                        <w:shd w:val="clear" w:color="auto" w:fill="FFFFFF"/>
                        <w:snapToGrid w:val="0"/>
                        <w:spacing w:after="0" w:line="257" w:lineRule="auto"/>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v:textbox>
                <w10:anchorlock/>
              </v:shape>
            </w:pict>
          </mc:Fallback>
        </mc:AlternateContent>
      </w:r>
    </w:p>
    <w:p w14:paraId="595738F9" w14:textId="77777777" w:rsidR="00155C8F" w:rsidRDefault="006034B0" w:rsidP="006C3CAD">
      <w:pPr>
        <w:pStyle w:val="BodyText"/>
      </w:pPr>
      <w:r w:rsidRPr="006034B0">
        <w:t>The a</w:t>
      </w:r>
      <w:r>
        <w:t>greement contain</w:t>
      </w:r>
      <w:r w:rsidR="00F8205A">
        <w:t>s</w:t>
      </w:r>
      <w:r w:rsidR="00B83736">
        <w:t xml:space="preserve"> </w:t>
      </w:r>
      <w:proofErr w:type="gramStart"/>
      <w:r w:rsidR="00B83736">
        <w:t>a number of</w:t>
      </w:r>
      <w:proofErr w:type="gramEnd"/>
      <w:r w:rsidR="00B83736">
        <w:t xml:space="preserve"> </w:t>
      </w:r>
      <w:proofErr w:type="spellStart"/>
      <w:r w:rsidR="00B83736">
        <w:t>FFSs</w:t>
      </w:r>
      <w:proofErr w:type="spellEnd"/>
      <w:r w:rsidR="00B83736">
        <w:t xml:space="preserve">. </w:t>
      </w:r>
      <w:r w:rsidR="00B45A3C">
        <w:t>The first</w:t>
      </w:r>
      <w:r w:rsidR="00B30043">
        <w:t xml:space="preserve"> FFS discusses if</w:t>
      </w:r>
      <w:r w:rsidR="00855C60">
        <w:t xml:space="preserve"> UL-grant after </w:t>
      </w:r>
      <w:r w:rsidR="00B2686F">
        <w:t>step-1 can be DCI format 0_3.</w:t>
      </w:r>
      <w:r w:rsidR="00155C8F">
        <w:t xml:space="preserve"> In our view, DCI format 0_3 should be supported:</w:t>
      </w:r>
    </w:p>
    <w:p w14:paraId="4ACA8330" w14:textId="031A7F25" w:rsidR="00B005B1" w:rsidRPr="00155C8F" w:rsidRDefault="00155C8F" w:rsidP="006C3CAD">
      <w:pPr>
        <w:pStyle w:val="Proposal"/>
      </w:pPr>
      <w:bookmarkStart w:id="19" w:name="_Toc174101537"/>
      <w:r w:rsidRPr="00FE00AC">
        <w:t>The UL-grant DCI format comprises DCI format 0_1/0_2</w:t>
      </w:r>
      <w:r w:rsidRPr="00155C8F">
        <w:t>/0_3</w:t>
      </w:r>
      <w:r w:rsidRPr="00FE00AC">
        <w:t>.</w:t>
      </w:r>
      <w:bookmarkEnd w:id="19"/>
    </w:p>
    <w:p w14:paraId="47E2A6BA" w14:textId="2800BD46" w:rsidR="00886F8F" w:rsidRDefault="0083465D" w:rsidP="006C3CAD">
      <w:pPr>
        <w:pStyle w:val="BodyText"/>
      </w:pPr>
      <w:r>
        <w:t xml:space="preserve">In RAN1#117, the following working assumption was </w:t>
      </w:r>
      <w:proofErr w:type="gramStart"/>
      <w:r>
        <w:t>agreed</w:t>
      </w:r>
      <w:proofErr w:type="gramEnd"/>
      <w:r w:rsidR="00DC73F1">
        <w:t xml:space="preserve"> </w:t>
      </w:r>
    </w:p>
    <w:p w14:paraId="2F202A4D" w14:textId="5B869AFF" w:rsidR="0083465D" w:rsidRPr="00886F8F" w:rsidRDefault="0083465D" w:rsidP="006C3CAD">
      <w:pPr>
        <w:pStyle w:val="BodyText"/>
      </w:pPr>
      <w:r w:rsidRPr="0083465D">
        <w:rPr>
          <w:noProof/>
        </w:rPr>
        <mc:AlternateContent>
          <mc:Choice Requires="wps">
            <w:drawing>
              <wp:inline distT="0" distB="0" distL="0" distR="0" wp14:anchorId="55F50339" wp14:editId="5BEB7503">
                <wp:extent cx="6120765" cy="371552"/>
                <wp:effectExtent l="0" t="0" r="13335" b="16510"/>
                <wp:docPr id="2" name="Text Box 2"/>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77663848" w14:textId="77777777" w:rsidR="00F97ECE" w:rsidRPr="002C1586" w:rsidRDefault="00F97ECE" w:rsidP="00F97ECE">
                            <w:pPr>
                              <w:shd w:val="clear" w:color="auto" w:fill="FFFFFF"/>
                              <w:snapToGrid w:val="0"/>
                              <w:spacing w:after="0"/>
                              <w:rPr>
                                <w:rFonts w:ascii="Times New Roman" w:eastAsia="SimSun" w:hAnsi="Times New Roman" w:cs="Times New Roman"/>
                                <w:b/>
                                <w:bCs/>
                                <w:color w:val="000000"/>
                                <w:sz w:val="20"/>
                                <w:szCs w:val="20"/>
                              </w:rPr>
                            </w:pPr>
                            <w:r w:rsidRPr="002C1586">
                              <w:rPr>
                                <w:rFonts w:ascii="Times New Roman" w:eastAsia="SimSun" w:hAnsi="Times New Roman" w:cs="Times New Roman"/>
                                <w:b/>
                                <w:bCs/>
                                <w:color w:val="000000"/>
                                <w:sz w:val="20"/>
                                <w:szCs w:val="20"/>
                                <w:highlight w:val="darkYellow"/>
                              </w:rPr>
                              <w:t>Working Assumption</w:t>
                            </w:r>
                          </w:p>
                          <w:p w14:paraId="278A1D44" w14:textId="77777777" w:rsidR="00F97ECE" w:rsidRPr="002C1586" w:rsidRDefault="00F97ECE" w:rsidP="00F97ECE">
                            <w:pPr>
                              <w:shd w:val="clear" w:color="auto" w:fill="FFFFFF"/>
                              <w:snapToGrid w:val="0"/>
                              <w:spacing w:after="0"/>
                              <w:rPr>
                                <w:rFonts w:ascii="Times New Roman" w:hAnsi="Times New Roman" w:cs="Times New Roman"/>
                                <w:sz w:val="20"/>
                                <w:szCs w:val="20"/>
                              </w:rPr>
                            </w:pPr>
                            <w:r w:rsidRPr="002C1586">
                              <w:rPr>
                                <w:rFonts w:ascii="Times New Roman" w:eastAsia="Times New Roman" w:hAnsi="Times New Roman" w:cs="Times New Roman"/>
                                <w:color w:val="000000"/>
                                <w:sz w:val="20"/>
                                <w:szCs w:val="20"/>
                              </w:rPr>
                              <w:t xml:space="preserve">On beam report transmission procedure for </w:t>
                            </w:r>
                            <w:r w:rsidRPr="002C1586">
                              <w:rPr>
                                <w:rFonts w:ascii="Times New Roman" w:eastAsia="Malgun Gothic" w:hAnsi="Times New Roman" w:cs="Times New Roman"/>
                                <w:sz w:val="20"/>
                                <w:szCs w:val="20"/>
                              </w:rPr>
                              <w:t>UE-initiated/event-driven beam report</w:t>
                            </w:r>
                            <w:r w:rsidRPr="002C1586">
                              <w:rPr>
                                <w:rFonts w:ascii="Times New Roman" w:eastAsia="Times New Roman" w:hAnsi="Times New Roman" w:cs="Times New Roman"/>
                                <w:color w:val="000000"/>
                                <w:sz w:val="20"/>
                                <w:szCs w:val="20"/>
                              </w:rPr>
                              <w:t>ing</w:t>
                            </w:r>
                          </w:p>
                          <w:p w14:paraId="78917DF6" w14:textId="77777777" w:rsidR="00F97ECE" w:rsidRPr="002C1586" w:rsidRDefault="00F97ECE" w:rsidP="004F4E32">
                            <w:pPr>
                              <w:pStyle w:val="ListParagraph"/>
                              <w:numPr>
                                <w:ilvl w:val="0"/>
                                <w:numId w:val="20"/>
                              </w:numPr>
                              <w:shd w:val="clear" w:color="auto" w:fill="FFFFFF"/>
                              <w:snapToGrid w:val="0"/>
                              <w:spacing w:line="240" w:lineRule="auto"/>
                              <w:rPr>
                                <w:rFonts w:ascii="Times New Roman" w:hAnsi="Times New Roman" w:cs="Times New Roman"/>
                                <w:color w:val="000000" w:themeColor="text1"/>
                                <w:sz w:val="20"/>
                                <w:szCs w:val="20"/>
                              </w:rPr>
                            </w:pPr>
                            <w:r w:rsidRPr="002C1586">
                              <w:rPr>
                                <w:rFonts w:ascii="Times New Roman" w:hAnsi="Times New Roman" w:cs="Times New Roman"/>
                                <w:color w:val="000000" w:themeColor="text1"/>
                                <w:sz w:val="20"/>
                                <w:szCs w:val="20"/>
                              </w:rPr>
                              <w:t>For mode-A, at least support one-bit indication in the first PUCCH channel to request a resource for a second UL channel to carry beam report.</w:t>
                            </w:r>
                          </w:p>
                          <w:p w14:paraId="009A326B" w14:textId="77777777" w:rsidR="00F97ECE" w:rsidRPr="002C1586" w:rsidRDefault="00F97ECE" w:rsidP="004F4E32">
                            <w:pPr>
                              <w:pStyle w:val="ListParagraph"/>
                              <w:numPr>
                                <w:ilvl w:val="1"/>
                                <w:numId w:val="20"/>
                              </w:numPr>
                              <w:shd w:val="clear" w:color="auto" w:fill="FFFFFF"/>
                              <w:snapToGrid w:val="0"/>
                              <w:spacing w:line="240" w:lineRule="auto"/>
                              <w:rPr>
                                <w:rFonts w:ascii="Times New Roman" w:hAnsi="Times New Roman" w:cs="Times New Roman"/>
                                <w:color w:val="000000" w:themeColor="text1"/>
                                <w:sz w:val="20"/>
                                <w:szCs w:val="20"/>
                              </w:rPr>
                            </w:pPr>
                            <w:r w:rsidRPr="002C1586">
                              <w:rPr>
                                <w:rFonts w:ascii="Times New Roman" w:hAnsi="Times New Roman" w:cs="Times New Roman"/>
                                <w:color w:val="000000" w:themeColor="text1"/>
                                <w:sz w:val="20"/>
                                <w:szCs w:val="20"/>
                              </w:rPr>
                              <w:t xml:space="preserve">In such case, a periodic PUCCH resource (with PUCCH format 0/1) is configured by dedicated RRC </w:t>
                            </w:r>
                            <w:proofErr w:type="spellStart"/>
                            <w:r w:rsidRPr="002C1586">
                              <w:rPr>
                                <w:rFonts w:ascii="Times New Roman" w:hAnsi="Times New Roman" w:cs="Times New Roman"/>
                                <w:color w:val="000000" w:themeColor="text1"/>
                                <w:sz w:val="20"/>
                                <w:szCs w:val="20"/>
                              </w:rPr>
                              <w:t>signaling</w:t>
                            </w:r>
                            <w:proofErr w:type="spellEnd"/>
                            <w:r w:rsidRPr="002C1586">
                              <w:rPr>
                                <w:rFonts w:ascii="Times New Roman" w:hAnsi="Times New Roman" w:cs="Times New Roman"/>
                                <w:color w:val="000000" w:themeColor="text1"/>
                                <w:sz w:val="20"/>
                                <w:szCs w:val="20"/>
                              </w:rPr>
                              <w:t xml:space="preserve">.  </w:t>
                            </w:r>
                          </w:p>
                          <w:p w14:paraId="368CE3A6" w14:textId="77777777" w:rsidR="00F97ECE" w:rsidRPr="002C1586" w:rsidRDefault="00F97ECE" w:rsidP="004F4E32">
                            <w:pPr>
                              <w:pStyle w:val="ListParagraph"/>
                              <w:numPr>
                                <w:ilvl w:val="0"/>
                                <w:numId w:val="20"/>
                              </w:numPr>
                              <w:shd w:val="clear" w:color="auto" w:fill="FFFFFF"/>
                              <w:snapToGrid w:val="0"/>
                              <w:spacing w:line="240" w:lineRule="auto"/>
                              <w:rPr>
                                <w:rFonts w:ascii="Times New Roman" w:hAnsi="Times New Roman" w:cs="Times New Roman"/>
                                <w:color w:val="000000" w:themeColor="text1"/>
                                <w:sz w:val="20"/>
                                <w:szCs w:val="20"/>
                              </w:rPr>
                            </w:pPr>
                            <w:r w:rsidRPr="002C1586">
                              <w:rPr>
                                <w:rFonts w:ascii="Times New Roman" w:hAnsi="Times New Roman" w:cs="Times New Roman"/>
                                <w:color w:val="000000" w:themeColor="text1"/>
                                <w:sz w:val="20"/>
                                <w:szCs w:val="20"/>
                              </w:rPr>
                              <w:t>For mode-B, at least support one-bit indication in the first PUCCH channel to notify a second UL channel to carry beam report.</w:t>
                            </w:r>
                          </w:p>
                          <w:p w14:paraId="56063AA9" w14:textId="77777777" w:rsidR="00F97ECE" w:rsidRPr="002C1586" w:rsidRDefault="00F97ECE" w:rsidP="004F4E32">
                            <w:pPr>
                              <w:pStyle w:val="ListParagraph"/>
                              <w:numPr>
                                <w:ilvl w:val="1"/>
                                <w:numId w:val="20"/>
                              </w:numPr>
                              <w:shd w:val="clear" w:color="auto" w:fill="FFFFFF"/>
                              <w:snapToGrid w:val="0"/>
                              <w:spacing w:line="240" w:lineRule="auto"/>
                              <w:rPr>
                                <w:rFonts w:ascii="Times New Roman" w:hAnsi="Times New Roman" w:cs="Times New Roman"/>
                                <w:color w:val="000000" w:themeColor="text1"/>
                                <w:sz w:val="20"/>
                                <w:szCs w:val="20"/>
                              </w:rPr>
                            </w:pPr>
                            <w:r w:rsidRPr="002C1586">
                              <w:rPr>
                                <w:rFonts w:ascii="Times New Roman" w:hAnsi="Times New Roman" w:cs="Times New Roman"/>
                                <w:color w:val="000000" w:themeColor="text1"/>
                                <w:sz w:val="20"/>
                                <w:szCs w:val="20"/>
                              </w:rPr>
                              <w:t xml:space="preserve">In such case, a periodic PUCCH resource (with PUCCH format 0/1) is configured by dedicated RRC </w:t>
                            </w:r>
                            <w:proofErr w:type="spellStart"/>
                            <w:r w:rsidRPr="002C1586">
                              <w:rPr>
                                <w:rFonts w:ascii="Times New Roman" w:hAnsi="Times New Roman" w:cs="Times New Roman"/>
                                <w:color w:val="000000" w:themeColor="text1"/>
                                <w:sz w:val="20"/>
                                <w:szCs w:val="20"/>
                              </w:rPr>
                              <w:t>signaling</w:t>
                            </w:r>
                            <w:proofErr w:type="spellEnd"/>
                            <w:r w:rsidRPr="002C1586">
                              <w:rPr>
                                <w:rFonts w:ascii="Times New Roman" w:hAnsi="Times New Roman" w:cs="Times New Roman"/>
                                <w:color w:val="000000" w:themeColor="text1"/>
                                <w:sz w:val="20"/>
                                <w:szCs w:val="20"/>
                              </w:rPr>
                              <w:t xml:space="preserve">.  </w:t>
                            </w:r>
                          </w:p>
                          <w:p w14:paraId="48054527" w14:textId="77777777" w:rsidR="00F97ECE" w:rsidRPr="002C1586" w:rsidRDefault="00F97ECE" w:rsidP="004F4E32">
                            <w:pPr>
                              <w:pStyle w:val="ListParagraph"/>
                              <w:numPr>
                                <w:ilvl w:val="0"/>
                                <w:numId w:val="20"/>
                              </w:numPr>
                              <w:shd w:val="clear" w:color="auto" w:fill="FFFFFF"/>
                              <w:snapToGrid w:val="0"/>
                              <w:spacing w:line="240" w:lineRule="auto"/>
                              <w:rPr>
                                <w:rFonts w:ascii="Times New Roman" w:hAnsi="Times New Roman" w:cs="Times New Roman"/>
                                <w:color w:val="000000" w:themeColor="text1"/>
                                <w:sz w:val="20"/>
                                <w:szCs w:val="20"/>
                              </w:rPr>
                            </w:pPr>
                            <w:r w:rsidRPr="002C1586">
                              <w:rPr>
                                <w:rFonts w:ascii="Times New Roman" w:hAnsi="Times New Roman" w:cs="Times New Roman"/>
                                <w:color w:val="000000" w:themeColor="text1"/>
                                <w:sz w:val="20"/>
                                <w:szCs w:val="20"/>
                              </w:rPr>
                              <w:t>FFS: Whether/how to support multi-bit indication in the first PUCCH for mode-A and mode-B, e.g., when multi-event(s) are approved.</w:t>
                            </w:r>
                          </w:p>
                          <w:p w14:paraId="0D3AC841" w14:textId="77777777" w:rsidR="00F97ECE" w:rsidRPr="002C1586" w:rsidRDefault="00F97ECE" w:rsidP="004F4E32">
                            <w:pPr>
                              <w:pStyle w:val="ListParagraph"/>
                              <w:numPr>
                                <w:ilvl w:val="0"/>
                                <w:numId w:val="20"/>
                              </w:numPr>
                              <w:shd w:val="clear" w:color="auto" w:fill="FFFFFF"/>
                              <w:snapToGrid w:val="0"/>
                              <w:spacing w:line="240" w:lineRule="auto"/>
                              <w:rPr>
                                <w:rFonts w:ascii="Times New Roman" w:hAnsi="Times New Roman" w:cs="Times New Roman"/>
                                <w:sz w:val="20"/>
                                <w:szCs w:val="20"/>
                              </w:rPr>
                            </w:pPr>
                            <w:r w:rsidRPr="002C1586">
                              <w:rPr>
                                <w:rFonts w:ascii="Times New Roman" w:hAnsi="Times New Roman" w:cs="Times New Roman"/>
                                <w:sz w:val="20"/>
                                <w:szCs w:val="20"/>
                              </w:rPr>
                              <w:t xml:space="preserve">FFS: details on the dedicated RRC </w:t>
                            </w:r>
                            <w:proofErr w:type="spellStart"/>
                            <w:r w:rsidRPr="002C1586">
                              <w:rPr>
                                <w:rFonts w:ascii="Times New Roman" w:hAnsi="Times New Roman" w:cs="Times New Roman"/>
                                <w:sz w:val="20"/>
                                <w:szCs w:val="20"/>
                              </w:rPr>
                              <w:t>signaling</w:t>
                            </w:r>
                            <w:proofErr w:type="spellEnd"/>
                          </w:p>
                          <w:p w14:paraId="167D6DDD" w14:textId="30FC10E2" w:rsidR="0083465D" w:rsidRPr="00F97ECE" w:rsidRDefault="00F97ECE" w:rsidP="004F4E32">
                            <w:pPr>
                              <w:pStyle w:val="ListParagraph"/>
                              <w:numPr>
                                <w:ilvl w:val="0"/>
                                <w:numId w:val="20"/>
                              </w:numPr>
                              <w:shd w:val="clear" w:color="auto" w:fill="FFFFFF"/>
                              <w:snapToGrid w:val="0"/>
                              <w:spacing w:line="240" w:lineRule="auto"/>
                              <w:rPr>
                                <w:rFonts w:ascii="Times New Roman" w:hAnsi="Times New Roman" w:cs="Times New Roman"/>
                                <w:sz w:val="20"/>
                                <w:szCs w:val="20"/>
                              </w:rPr>
                            </w:pPr>
                            <w:r w:rsidRPr="002C1586">
                              <w:rPr>
                                <w:rFonts w:ascii="Times New Roman" w:hAnsi="Times New Roman" w:cs="Times New Roman"/>
                                <w:sz w:val="20"/>
                                <w:szCs w:val="20"/>
                              </w:rPr>
                              <w:t>Above applies at least for the single CC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F50339" id="Text Box 2" o:spid="_x0000_s1032"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Dyc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OATL1sojkiXhU5JzvCVRPg1c/6ZWZQOMoTr4J/wKBVgTdBblFRgf/3tPuTj&#10;RDFKSYNSzKn7uWdWUKK+aZz152w0CtqNzmh8O0THXke21xG9r5eARGW4eIZHM+R7dTJLC/Urbs0i&#10;vIohpjm+nVN/Mpe+WxDcOi4Wi5iEajXMr/XG8AAdBhNofWlfmTX9WD0K4hFOomXTd9PtcuNIzWLv&#10;YSXj6APPHas9/aj0KJ5+K8MqXfsx6/LfMf8N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Lx0PJw7AgAAgwQAAA4AAAAAAAAA&#10;AAAAAAAALgIAAGRycy9lMm9Eb2MueG1sUEsBAi0AFAAGAAgAAAAhAGzqRAfcAAAABAEAAA8AAAAA&#10;AAAAAAAAAAAAlQQAAGRycy9kb3ducmV2LnhtbFBLBQYAAAAABAAEAPMAAACeBQAAAAA=&#10;" fillcolor="white [3201]" strokeweight=".5pt">
                <v:textbox style="mso-fit-shape-to-text:t">
                  <w:txbxContent>
                    <w:p w14:paraId="77663848" w14:textId="77777777" w:rsidR="00F97ECE" w:rsidRPr="002C1586" w:rsidRDefault="00F97ECE" w:rsidP="00F97ECE">
                      <w:pPr>
                        <w:shd w:val="clear" w:color="auto" w:fill="FFFFFF"/>
                        <w:snapToGrid w:val="0"/>
                        <w:spacing w:after="0"/>
                        <w:rPr>
                          <w:rFonts w:ascii="Times New Roman" w:eastAsia="SimSun" w:hAnsi="Times New Roman" w:cs="Times New Roman"/>
                          <w:b/>
                          <w:bCs/>
                          <w:color w:val="000000"/>
                          <w:sz w:val="20"/>
                          <w:szCs w:val="20"/>
                        </w:rPr>
                      </w:pPr>
                      <w:r w:rsidRPr="002C1586">
                        <w:rPr>
                          <w:rFonts w:ascii="Times New Roman" w:eastAsia="SimSun" w:hAnsi="Times New Roman" w:cs="Times New Roman"/>
                          <w:b/>
                          <w:bCs/>
                          <w:color w:val="000000"/>
                          <w:sz w:val="20"/>
                          <w:szCs w:val="20"/>
                          <w:highlight w:val="darkYellow"/>
                        </w:rPr>
                        <w:t>Working Assumption</w:t>
                      </w:r>
                    </w:p>
                    <w:p w14:paraId="278A1D44" w14:textId="77777777" w:rsidR="00F97ECE" w:rsidRPr="002C1586" w:rsidRDefault="00F97ECE" w:rsidP="00F97ECE">
                      <w:pPr>
                        <w:shd w:val="clear" w:color="auto" w:fill="FFFFFF"/>
                        <w:snapToGrid w:val="0"/>
                        <w:spacing w:after="0"/>
                        <w:rPr>
                          <w:rFonts w:ascii="Times New Roman" w:hAnsi="Times New Roman" w:cs="Times New Roman"/>
                          <w:sz w:val="20"/>
                          <w:szCs w:val="20"/>
                        </w:rPr>
                      </w:pPr>
                      <w:r w:rsidRPr="002C1586">
                        <w:rPr>
                          <w:rFonts w:ascii="Times New Roman" w:eastAsia="Times New Roman" w:hAnsi="Times New Roman" w:cs="Times New Roman"/>
                          <w:color w:val="000000"/>
                          <w:sz w:val="20"/>
                          <w:szCs w:val="20"/>
                        </w:rPr>
                        <w:t xml:space="preserve">On beam report transmission procedure for </w:t>
                      </w:r>
                      <w:r w:rsidRPr="002C1586">
                        <w:rPr>
                          <w:rFonts w:ascii="Times New Roman" w:eastAsia="Malgun Gothic" w:hAnsi="Times New Roman" w:cs="Times New Roman"/>
                          <w:sz w:val="20"/>
                          <w:szCs w:val="20"/>
                        </w:rPr>
                        <w:t>UE-initiated/event-driven beam report</w:t>
                      </w:r>
                      <w:r w:rsidRPr="002C1586">
                        <w:rPr>
                          <w:rFonts w:ascii="Times New Roman" w:eastAsia="Times New Roman" w:hAnsi="Times New Roman" w:cs="Times New Roman"/>
                          <w:color w:val="000000"/>
                          <w:sz w:val="20"/>
                          <w:szCs w:val="20"/>
                        </w:rPr>
                        <w:t>ing</w:t>
                      </w:r>
                    </w:p>
                    <w:p w14:paraId="78917DF6" w14:textId="77777777" w:rsidR="00F97ECE" w:rsidRPr="002C1586" w:rsidRDefault="00F97ECE" w:rsidP="004F4E32">
                      <w:pPr>
                        <w:pStyle w:val="ListParagraph"/>
                        <w:numPr>
                          <w:ilvl w:val="0"/>
                          <w:numId w:val="20"/>
                        </w:numPr>
                        <w:shd w:val="clear" w:color="auto" w:fill="FFFFFF"/>
                        <w:snapToGrid w:val="0"/>
                        <w:spacing w:line="240" w:lineRule="auto"/>
                        <w:rPr>
                          <w:rFonts w:ascii="Times New Roman" w:hAnsi="Times New Roman" w:cs="Times New Roman"/>
                          <w:color w:val="000000" w:themeColor="text1"/>
                          <w:sz w:val="20"/>
                          <w:szCs w:val="20"/>
                        </w:rPr>
                      </w:pPr>
                      <w:r w:rsidRPr="002C1586">
                        <w:rPr>
                          <w:rFonts w:ascii="Times New Roman" w:hAnsi="Times New Roman" w:cs="Times New Roman"/>
                          <w:color w:val="000000" w:themeColor="text1"/>
                          <w:sz w:val="20"/>
                          <w:szCs w:val="20"/>
                        </w:rPr>
                        <w:t>For mode-A, at least support one-bit indication in the first PUCCH channel to request a resource for a second UL channel to carry beam report.</w:t>
                      </w:r>
                    </w:p>
                    <w:p w14:paraId="009A326B" w14:textId="77777777" w:rsidR="00F97ECE" w:rsidRPr="002C1586" w:rsidRDefault="00F97ECE" w:rsidP="004F4E32">
                      <w:pPr>
                        <w:pStyle w:val="ListParagraph"/>
                        <w:numPr>
                          <w:ilvl w:val="1"/>
                          <w:numId w:val="20"/>
                        </w:numPr>
                        <w:shd w:val="clear" w:color="auto" w:fill="FFFFFF"/>
                        <w:snapToGrid w:val="0"/>
                        <w:spacing w:line="240" w:lineRule="auto"/>
                        <w:rPr>
                          <w:rFonts w:ascii="Times New Roman" w:hAnsi="Times New Roman" w:cs="Times New Roman"/>
                          <w:color w:val="000000" w:themeColor="text1"/>
                          <w:sz w:val="20"/>
                          <w:szCs w:val="20"/>
                        </w:rPr>
                      </w:pPr>
                      <w:r w:rsidRPr="002C1586">
                        <w:rPr>
                          <w:rFonts w:ascii="Times New Roman" w:hAnsi="Times New Roman" w:cs="Times New Roman"/>
                          <w:color w:val="000000" w:themeColor="text1"/>
                          <w:sz w:val="20"/>
                          <w:szCs w:val="20"/>
                        </w:rPr>
                        <w:t xml:space="preserve">In such case, a periodic PUCCH resource (with PUCCH format 0/1) is configured by dedicated RRC </w:t>
                      </w:r>
                      <w:proofErr w:type="spellStart"/>
                      <w:r w:rsidRPr="002C1586">
                        <w:rPr>
                          <w:rFonts w:ascii="Times New Roman" w:hAnsi="Times New Roman" w:cs="Times New Roman"/>
                          <w:color w:val="000000" w:themeColor="text1"/>
                          <w:sz w:val="20"/>
                          <w:szCs w:val="20"/>
                        </w:rPr>
                        <w:t>signaling</w:t>
                      </w:r>
                      <w:proofErr w:type="spellEnd"/>
                      <w:r w:rsidRPr="002C1586">
                        <w:rPr>
                          <w:rFonts w:ascii="Times New Roman" w:hAnsi="Times New Roman" w:cs="Times New Roman"/>
                          <w:color w:val="000000" w:themeColor="text1"/>
                          <w:sz w:val="20"/>
                          <w:szCs w:val="20"/>
                        </w:rPr>
                        <w:t xml:space="preserve">.  </w:t>
                      </w:r>
                    </w:p>
                    <w:p w14:paraId="368CE3A6" w14:textId="77777777" w:rsidR="00F97ECE" w:rsidRPr="002C1586" w:rsidRDefault="00F97ECE" w:rsidP="004F4E32">
                      <w:pPr>
                        <w:pStyle w:val="ListParagraph"/>
                        <w:numPr>
                          <w:ilvl w:val="0"/>
                          <w:numId w:val="20"/>
                        </w:numPr>
                        <w:shd w:val="clear" w:color="auto" w:fill="FFFFFF"/>
                        <w:snapToGrid w:val="0"/>
                        <w:spacing w:line="240" w:lineRule="auto"/>
                        <w:rPr>
                          <w:rFonts w:ascii="Times New Roman" w:hAnsi="Times New Roman" w:cs="Times New Roman"/>
                          <w:color w:val="000000" w:themeColor="text1"/>
                          <w:sz w:val="20"/>
                          <w:szCs w:val="20"/>
                        </w:rPr>
                      </w:pPr>
                      <w:r w:rsidRPr="002C1586">
                        <w:rPr>
                          <w:rFonts w:ascii="Times New Roman" w:hAnsi="Times New Roman" w:cs="Times New Roman"/>
                          <w:color w:val="000000" w:themeColor="text1"/>
                          <w:sz w:val="20"/>
                          <w:szCs w:val="20"/>
                        </w:rPr>
                        <w:t>For mode-B, at least support one-bit indication in the first PUCCH channel to notify a second UL channel to carry beam report.</w:t>
                      </w:r>
                    </w:p>
                    <w:p w14:paraId="56063AA9" w14:textId="77777777" w:rsidR="00F97ECE" w:rsidRPr="002C1586" w:rsidRDefault="00F97ECE" w:rsidP="004F4E32">
                      <w:pPr>
                        <w:pStyle w:val="ListParagraph"/>
                        <w:numPr>
                          <w:ilvl w:val="1"/>
                          <w:numId w:val="20"/>
                        </w:numPr>
                        <w:shd w:val="clear" w:color="auto" w:fill="FFFFFF"/>
                        <w:snapToGrid w:val="0"/>
                        <w:spacing w:line="240" w:lineRule="auto"/>
                        <w:rPr>
                          <w:rFonts w:ascii="Times New Roman" w:hAnsi="Times New Roman" w:cs="Times New Roman"/>
                          <w:color w:val="000000" w:themeColor="text1"/>
                          <w:sz w:val="20"/>
                          <w:szCs w:val="20"/>
                        </w:rPr>
                      </w:pPr>
                      <w:r w:rsidRPr="002C1586">
                        <w:rPr>
                          <w:rFonts w:ascii="Times New Roman" w:hAnsi="Times New Roman" w:cs="Times New Roman"/>
                          <w:color w:val="000000" w:themeColor="text1"/>
                          <w:sz w:val="20"/>
                          <w:szCs w:val="20"/>
                        </w:rPr>
                        <w:t xml:space="preserve">In such case, a periodic PUCCH resource (with PUCCH format 0/1) is configured by dedicated RRC </w:t>
                      </w:r>
                      <w:proofErr w:type="spellStart"/>
                      <w:r w:rsidRPr="002C1586">
                        <w:rPr>
                          <w:rFonts w:ascii="Times New Roman" w:hAnsi="Times New Roman" w:cs="Times New Roman"/>
                          <w:color w:val="000000" w:themeColor="text1"/>
                          <w:sz w:val="20"/>
                          <w:szCs w:val="20"/>
                        </w:rPr>
                        <w:t>signaling</w:t>
                      </w:r>
                      <w:proofErr w:type="spellEnd"/>
                      <w:r w:rsidRPr="002C1586">
                        <w:rPr>
                          <w:rFonts w:ascii="Times New Roman" w:hAnsi="Times New Roman" w:cs="Times New Roman"/>
                          <w:color w:val="000000" w:themeColor="text1"/>
                          <w:sz w:val="20"/>
                          <w:szCs w:val="20"/>
                        </w:rPr>
                        <w:t xml:space="preserve">.  </w:t>
                      </w:r>
                    </w:p>
                    <w:p w14:paraId="48054527" w14:textId="77777777" w:rsidR="00F97ECE" w:rsidRPr="002C1586" w:rsidRDefault="00F97ECE" w:rsidP="004F4E32">
                      <w:pPr>
                        <w:pStyle w:val="ListParagraph"/>
                        <w:numPr>
                          <w:ilvl w:val="0"/>
                          <w:numId w:val="20"/>
                        </w:numPr>
                        <w:shd w:val="clear" w:color="auto" w:fill="FFFFFF"/>
                        <w:snapToGrid w:val="0"/>
                        <w:spacing w:line="240" w:lineRule="auto"/>
                        <w:rPr>
                          <w:rFonts w:ascii="Times New Roman" w:hAnsi="Times New Roman" w:cs="Times New Roman"/>
                          <w:color w:val="000000" w:themeColor="text1"/>
                          <w:sz w:val="20"/>
                          <w:szCs w:val="20"/>
                        </w:rPr>
                      </w:pPr>
                      <w:r w:rsidRPr="002C1586">
                        <w:rPr>
                          <w:rFonts w:ascii="Times New Roman" w:hAnsi="Times New Roman" w:cs="Times New Roman"/>
                          <w:color w:val="000000" w:themeColor="text1"/>
                          <w:sz w:val="20"/>
                          <w:szCs w:val="20"/>
                        </w:rPr>
                        <w:t>FFS: Whether/how to support multi-bit indication in the first PUCCH for mode-A and mode-B, e.g., when multi-event(s) are approved.</w:t>
                      </w:r>
                    </w:p>
                    <w:p w14:paraId="0D3AC841" w14:textId="77777777" w:rsidR="00F97ECE" w:rsidRPr="002C1586" w:rsidRDefault="00F97ECE" w:rsidP="004F4E32">
                      <w:pPr>
                        <w:pStyle w:val="ListParagraph"/>
                        <w:numPr>
                          <w:ilvl w:val="0"/>
                          <w:numId w:val="20"/>
                        </w:numPr>
                        <w:shd w:val="clear" w:color="auto" w:fill="FFFFFF"/>
                        <w:snapToGrid w:val="0"/>
                        <w:spacing w:line="240" w:lineRule="auto"/>
                        <w:rPr>
                          <w:rFonts w:ascii="Times New Roman" w:hAnsi="Times New Roman" w:cs="Times New Roman"/>
                          <w:sz w:val="20"/>
                          <w:szCs w:val="20"/>
                        </w:rPr>
                      </w:pPr>
                      <w:r w:rsidRPr="002C1586">
                        <w:rPr>
                          <w:rFonts w:ascii="Times New Roman" w:hAnsi="Times New Roman" w:cs="Times New Roman"/>
                          <w:sz w:val="20"/>
                          <w:szCs w:val="20"/>
                        </w:rPr>
                        <w:t xml:space="preserve">FFS: details on the dedicated RRC </w:t>
                      </w:r>
                      <w:proofErr w:type="spellStart"/>
                      <w:r w:rsidRPr="002C1586">
                        <w:rPr>
                          <w:rFonts w:ascii="Times New Roman" w:hAnsi="Times New Roman" w:cs="Times New Roman"/>
                          <w:sz w:val="20"/>
                          <w:szCs w:val="20"/>
                        </w:rPr>
                        <w:t>signaling</w:t>
                      </w:r>
                      <w:proofErr w:type="spellEnd"/>
                    </w:p>
                    <w:p w14:paraId="167D6DDD" w14:textId="30FC10E2" w:rsidR="0083465D" w:rsidRPr="00F97ECE" w:rsidRDefault="00F97ECE" w:rsidP="004F4E32">
                      <w:pPr>
                        <w:pStyle w:val="ListParagraph"/>
                        <w:numPr>
                          <w:ilvl w:val="0"/>
                          <w:numId w:val="20"/>
                        </w:numPr>
                        <w:shd w:val="clear" w:color="auto" w:fill="FFFFFF"/>
                        <w:snapToGrid w:val="0"/>
                        <w:spacing w:line="240" w:lineRule="auto"/>
                        <w:rPr>
                          <w:rFonts w:ascii="Times New Roman" w:hAnsi="Times New Roman" w:cs="Times New Roman"/>
                          <w:sz w:val="20"/>
                          <w:szCs w:val="20"/>
                        </w:rPr>
                      </w:pPr>
                      <w:r w:rsidRPr="002C1586">
                        <w:rPr>
                          <w:rFonts w:ascii="Times New Roman" w:hAnsi="Times New Roman" w:cs="Times New Roman"/>
                          <w:sz w:val="20"/>
                          <w:szCs w:val="20"/>
                        </w:rPr>
                        <w:t>Above applies at least for the single CC case.</w:t>
                      </w:r>
                    </w:p>
                  </w:txbxContent>
                </v:textbox>
                <w10:anchorlock/>
              </v:shape>
            </w:pict>
          </mc:Fallback>
        </mc:AlternateContent>
      </w:r>
    </w:p>
    <w:p w14:paraId="57337B28" w14:textId="6359A1DD" w:rsidR="00886F8F" w:rsidRPr="00EE50ED" w:rsidRDefault="00032EBD" w:rsidP="006C3CAD">
      <w:pPr>
        <w:pStyle w:val="BodyText"/>
      </w:pPr>
      <w:r w:rsidRPr="00EE50ED">
        <w:t>We propose to confirm the working assumption:</w:t>
      </w:r>
    </w:p>
    <w:p w14:paraId="024A76DA" w14:textId="26E28D21" w:rsidR="00032EBD" w:rsidRDefault="00032EBD" w:rsidP="00032EBD">
      <w:pPr>
        <w:pStyle w:val="Proposal"/>
      </w:pPr>
      <w:bookmarkStart w:id="20" w:name="_Toc174101538"/>
      <w:r>
        <w:t>Confirm the working assumption</w:t>
      </w:r>
      <w:r w:rsidR="00CB58BC">
        <w:t xml:space="preserve"> about the first PUCCH</w:t>
      </w:r>
      <w:r>
        <w:t>.</w:t>
      </w:r>
      <w:bookmarkEnd w:id="20"/>
    </w:p>
    <w:p w14:paraId="58AC45E6" w14:textId="77777777" w:rsidR="00A8553C" w:rsidRPr="00231DFF" w:rsidRDefault="009475BA" w:rsidP="006C3CAD">
      <w:pPr>
        <w:pStyle w:val="BodyText"/>
      </w:pPr>
      <w:r w:rsidRPr="00231DFF">
        <w:t xml:space="preserve">For mode A, </w:t>
      </w:r>
      <w:r w:rsidR="0035047C" w:rsidRPr="00231DFF">
        <w:t xml:space="preserve">by transmitting </w:t>
      </w:r>
      <w:r w:rsidRPr="00231DFF">
        <w:t>the first channel</w:t>
      </w:r>
      <w:r w:rsidR="0035047C" w:rsidRPr="00231DFF">
        <w:t xml:space="preserve">, the UE </w:t>
      </w:r>
      <w:r w:rsidRPr="00231DFF">
        <w:t xml:space="preserve">informs the </w:t>
      </w:r>
      <w:r w:rsidR="006C15CA" w:rsidRPr="00231DFF">
        <w:t xml:space="preserve">NW that an event has occurred and requests </w:t>
      </w:r>
      <w:r w:rsidR="003C662E" w:rsidRPr="00231DFF">
        <w:t>resources to transmit the corresponding report</w:t>
      </w:r>
      <w:r w:rsidR="00701C72" w:rsidRPr="00231DFF">
        <w:t>.</w:t>
      </w:r>
      <w:r w:rsidR="00321508" w:rsidRPr="00231DFF">
        <w:t xml:space="preserve"> When the NW receives </w:t>
      </w:r>
      <w:r w:rsidR="009E1533" w:rsidRPr="00231DFF">
        <w:t xml:space="preserve">the first channel, it </w:t>
      </w:r>
      <w:r w:rsidR="00430D2D" w:rsidRPr="00231DFF">
        <w:t>sends an UL-grant to the UE.</w:t>
      </w:r>
      <w:r w:rsidR="00E0737E" w:rsidRPr="00231DFF">
        <w:t xml:space="preserve"> If</w:t>
      </w:r>
      <w:r w:rsidR="008C21BE" w:rsidRPr="00231DFF">
        <w:t xml:space="preserve"> the UE transmits the </w:t>
      </w:r>
      <w:r w:rsidR="00A8553C" w:rsidRPr="00231DFF">
        <w:t xml:space="preserve">first channel, but does not get any response, the desired </w:t>
      </w:r>
      <w:proofErr w:type="spellStart"/>
      <w:r w:rsidR="00A8553C" w:rsidRPr="00231DFF">
        <w:t>behavior</w:t>
      </w:r>
      <w:proofErr w:type="spellEnd"/>
      <w:r w:rsidR="00A8553C" w:rsidRPr="00231DFF">
        <w:t xml:space="preserve"> is that the UE retransmits the first channel, until it receives a response from the NW:</w:t>
      </w:r>
    </w:p>
    <w:p w14:paraId="61D718C3" w14:textId="43DB677E" w:rsidR="00844640" w:rsidRPr="00231DFF" w:rsidRDefault="00844640" w:rsidP="004A4E40">
      <w:pPr>
        <w:pStyle w:val="Observation"/>
      </w:pPr>
      <w:bookmarkStart w:id="21" w:name="_Ref173398952"/>
      <w:bookmarkStart w:id="22" w:name="_Toc174101527"/>
      <w:r w:rsidRPr="00231DFF">
        <w:t xml:space="preserve">The UE retransmits the first UL channel until it </w:t>
      </w:r>
      <w:r w:rsidR="00265940">
        <w:t xml:space="preserve">receives </w:t>
      </w:r>
      <w:r w:rsidRPr="00231DFF">
        <w:t>a DCI format that indicates a resource for a second UL channel</w:t>
      </w:r>
      <w:bookmarkEnd w:id="21"/>
      <w:r w:rsidR="000821D4">
        <w:t xml:space="preserve">: the </w:t>
      </w:r>
      <w:r w:rsidR="006A3BE7">
        <w:t xml:space="preserve">received </w:t>
      </w:r>
      <w:r w:rsidR="000821D4">
        <w:t xml:space="preserve">DCI </w:t>
      </w:r>
      <w:r w:rsidR="006A3BE7">
        <w:t xml:space="preserve">serves as an acknowledgment </w:t>
      </w:r>
      <w:r w:rsidR="006A1EE0">
        <w:t xml:space="preserve">that the NW </w:t>
      </w:r>
      <w:r w:rsidR="00D05959">
        <w:t>has</w:t>
      </w:r>
      <w:r w:rsidR="006A1EE0">
        <w:t xml:space="preserve"> received the first UL channel.</w:t>
      </w:r>
      <w:bookmarkEnd w:id="22"/>
    </w:p>
    <w:p w14:paraId="71EEC285" w14:textId="649DC721" w:rsidR="00EE50ED" w:rsidRPr="00231DFF" w:rsidRDefault="00844640" w:rsidP="006C3CAD">
      <w:pPr>
        <w:pStyle w:val="BodyText"/>
      </w:pPr>
      <w:r w:rsidRPr="00231DFF">
        <w:t xml:space="preserve">When looking at </w:t>
      </w:r>
      <w:r w:rsidR="00E230D5" w:rsidRPr="00231DFF">
        <w:fldChar w:fldCharType="begin"/>
      </w:r>
      <w:r w:rsidR="00E230D5" w:rsidRPr="00231DFF">
        <w:instrText xml:space="preserve"> REF _Ref173398952 \r \h </w:instrText>
      </w:r>
      <w:r w:rsidR="00231DFF">
        <w:instrText xml:space="preserve"> \* MERGEFORMAT </w:instrText>
      </w:r>
      <w:r w:rsidR="00E230D5" w:rsidRPr="00231DFF">
        <w:fldChar w:fldCharType="separate"/>
      </w:r>
      <w:r w:rsidR="004C7184">
        <w:t>Observation 2</w:t>
      </w:r>
      <w:r w:rsidR="00E230D5" w:rsidRPr="00231DFF">
        <w:fldChar w:fldCharType="end"/>
      </w:r>
      <w:r w:rsidR="00E230D5" w:rsidRPr="00231DFF">
        <w:t xml:space="preserve">, we realize that </w:t>
      </w:r>
      <w:r w:rsidR="00E55896" w:rsidRPr="00231DFF">
        <w:t xml:space="preserve">for mode A </w:t>
      </w:r>
      <w:r w:rsidR="00E230D5" w:rsidRPr="00231DFF">
        <w:t xml:space="preserve">the </w:t>
      </w:r>
      <w:r w:rsidR="00E55896" w:rsidRPr="00231DFF">
        <w:t xml:space="preserve">first channel </w:t>
      </w:r>
      <w:r w:rsidR="003A3B74" w:rsidRPr="00231DFF">
        <w:t xml:space="preserve">is very similar to a scheduling request (SR) – the properties of the </w:t>
      </w:r>
      <w:r w:rsidR="003D1FA1" w:rsidRPr="00231DFF">
        <w:t xml:space="preserve">one-bit indication is actually very similar to the </w:t>
      </w:r>
      <w:r w:rsidR="00790FEA" w:rsidRPr="00231DFF">
        <w:t>properties of the scheduling request</w:t>
      </w:r>
      <w:r w:rsidR="004A4E40" w:rsidRPr="00231DFF">
        <w:t xml:space="preserve">. Therefore, we </w:t>
      </w:r>
      <w:proofErr w:type="gramStart"/>
      <w:r w:rsidR="004A4E40" w:rsidRPr="00231DFF">
        <w:t>propose</w:t>
      </w:r>
      <w:proofErr w:type="gramEnd"/>
    </w:p>
    <w:p w14:paraId="773EE1F4" w14:textId="77F8B2ED" w:rsidR="004A4E40" w:rsidRPr="00231DFF" w:rsidRDefault="009F6A0D" w:rsidP="004A4E40">
      <w:pPr>
        <w:pStyle w:val="Proposal"/>
      </w:pPr>
      <w:bookmarkStart w:id="23" w:name="_Toc174101539"/>
      <w:r w:rsidRPr="00231DFF">
        <w:t>For mode A, the first channel i</w:t>
      </w:r>
      <w:r w:rsidR="00D11200" w:rsidRPr="00231DFF">
        <w:t xml:space="preserve">s </w:t>
      </w:r>
      <w:r w:rsidR="00993D85" w:rsidRPr="00231DFF">
        <w:t xml:space="preserve">a scheduling request, defined by a specific </w:t>
      </w:r>
      <w:proofErr w:type="spellStart"/>
      <w:r w:rsidR="00B81144" w:rsidRPr="00231DFF">
        <w:rPr>
          <w:i/>
          <w:iCs/>
        </w:rPr>
        <w:t>SchedulingRequestId</w:t>
      </w:r>
      <w:proofErr w:type="spellEnd"/>
      <w:r w:rsidR="00B81144" w:rsidRPr="00231DFF">
        <w:rPr>
          <w:i/>
        </w:rPr>
        <w:t>.</w:t>
      </w:r>
      <w:bookmarkEnd w:id="23"/>
    </w:p>
    <w:p w14:paraId="4D8CFA06" w14:textId="385404C8" w:rsidR="004A4E40" w:rsidRPr="00231DFF" w:rsidRDefault="00B81144" w:rsidP="006C3CAD">
      <w:pPr>
        <w:pStyle w:val="BodyText"/>
      </w:pPr>
      <w:r w:rsidRPr="00231DFF">
        <w:t xml:space="preserve">This is </w:t>
      </w:r>
      <w:proofErr w:type="gramStart"/>
      <w:r w:rsidRPr="00231DFF">
        <w:t>similar to</w:t>
      </w:r>
      <w:proofErr w:type="gramEnd"/>
      <w:r w:rsidRPr="00231DFF">
        <w:t xml:space="preserve"> how the special indication </w:t>
      </w:r>
      <w:r w:rsidR="00604555" w:rsidRPr="00231DFF">
        <w:t>for SCell BFR is defined.</w:t>
      </w:r>
    </w:p>
    <w:p w14:paraId="5E9A021E" w14:textId="0BED3988" w:rsidR="00813BBB" w:rsidRDefault="00E5630B" w:rsidP="006C3CAD">
      <w:pPr>
        <w:pStyle w:val="BodyText"/>
      </w:pPr>
      <w:r w:rsidRPr="00231DFF">
        <w:t xml:space="preserve">We note that </w:t>
      </w:r>
      <w:r w:rsidR="00353528" w:rsidRPr="00231DFF">
        <w:t>in 38.321, it is stated that a sche</w:t>
      </w:r>
      <w:r w:rsidR="000525B8" w:rsidRPr="00231DFF">
        <w:t xml:space="preserve">duling request is used to request resources for </w:t>
      </w:r>
      <w:r w:rsidR="00F6551C" w:rsidRPr="00231DFF">
        <w:t xml:space="preserve">UL-SCH transmissions. </w:t>
      </w:r>
      <w:r w:rsidR="004A13E3" w:rsidRPr="00231DFF">
        <w:t xml:space="preserve">By sending the first channel </w:t>
      </w:r>
      <w:r w:rsidR="00231DFF" w:rsidRPr="00231DFF">
        <w:t xml:space="preserve">after the event has occurred, the UE is not </w:t>
      </w:r>
      <w:r w:rsidR="00231DFF" w:rsidRPr="00231DFF">
        <w:lastRenderedPageBreak/>
        <w:t>requesting resources to transmit UL-SCH. However, t</w:t>
      </w:r>
      <w:r w:rsidR="00A968D4" w:rsidRPr="00231DFF">
        <w:t xml:space="preserve">he same is true for </w:t>
      </w:r>
      <w:r w:rsidR="005148CD" w:rsidRPr="00231DFF">
        <w:t xml:space="preserve">the use cases when the UE transmits SR to </w:t>
      </w:r>
      <w:r w:rsidR="00470F76" w:rsidRPr="00231DFF">
        <w:t>inform the NW that beam failure</w:t>
      </w:r>
      <w:r w:rsidR="00923E13" w:rsidRPr="00231DFF">
        <w:t>, or LBT failure</w:t>
      </w:r>
      <w:r w:rsidR="00231DFF" w:rsidRPr="00231DFF">
        <w:t>,</w:t>
      </w:r>
      <w:r w:rsidR="00923E13" w:rsidRPr="00231DFF">
        <w:t xml:space="preserve"> has occurred. </w:t>
      </w:r>
      <w:r w:rsidR="008D3C01">
        <w:t xml:space="preserve">Clearly, if </w:t>
      </w:r>
      <w:r w:rsidR="008D3C01">
        <w:fldChar w:fldCharType="begin"/>
      </w:r>
      <w:r w:rsidR="008D3C01">
        <w:instrText xml:space="preserve"> REF _Ref161996518 \r \h </w:instrText>
      </w:r>
      <w:r w:rsidR="008D3C01">
        <w:fldChar w:fldCharType="separate"/>
      </w:r>
      <w:r w:rsidR="004C7184">
        <w:t>Proposal 1</w:t>
      </w:r>
      <w:r w:rsidR="008D3C01">
        <w:fldChar w:fldCharType="end"/>
      </w:r>
      <w:r w:rsidR="008D3C01">
        <w:t xml:space="preserve"> is agreed, RAN2 would have to capture the behaviour in the MAC specification.</w:t>
      </w:r>
    </w:p>
    <w:p w14:paraId="4F8BA074" w14:textId="4E1389CB" w:rsidR="00053E94" w:rsidRDefault="00A111B8" w:rsidP="006C3CAD">
      <w:pPr>
        <w:pStyle w:val="BodyText"/>
      </w:pPr>
      <w:r>
        <w:t>For mode B, the situation is a bit different. Since the</w:t>
      </w:r>
      <w:r w:rsidR="00A25991">
        <w:t xml:space="preserve"> NW does not provide any DL </w:t>
      </w:r>
      <w:r w:rsidR="009A56E5">
        <w:t xml:space="preserve">response </w:t>
      </w:r>
      <w:r w:rsidR="00A25991">
        <w:t xml:space="preserve">when it receives the first UL channel, the UE cannot </w:t>
      </w:r>
      <w:r w:rsidR="00053E94">
        <w:t>repeat the transmission of the first UL channel until it receives a response from the NW – there is simply no such</w:t>
      </w:r>
      <w:r w:rsidR="00651A88">
        <w:t xml:space="preserve"> </w:t>
      </w:r>
      <w:r w:rsidR="008B2179">
        <w:t xml:space="preserve">DL </w:t>
      </w:r>
      <w:r w:rsidR="00651A88">
        <w:t>signal defined</w:t>
      </w:r>
      <w:r w:rsidR="00053E94">
        <w:t>.</w:t>
      </w:r>
      <w:r w:rsidR="002F6466">
        <w:t xml:space="preserve"> Using</w:t>
      </w:r>
      <w:r w:rsidR="00070175">
        <w:t xml:space="preserve"> an SR for mode B is thus not appropriate, at least based on our current understanding of mode B.</w:t>
      </w:r>
      <w:r w:rsidR="00EC450D">
        <w:t xml:space="preserve"> For mode B,</w:t>
      </w:r>
      <w:r w:rsidR="00053E94">
        <w:t xml:space="preserve"> </w:t>
      </w:r>
      <w:r w:rsidR="00C3620B">
        <w:t>we conclude that it is more appropriate to consider the first UL channel as a new type of UCI</w:t>
      </w:r>
      <w:r w:rsidR="00F83D03">
        <w:t>:</w:t>
      </w:r>
    </w:p>
    <w:p w14:paraId="61A7139E" w14:textId="68D89EAE" w:rsidR="00A01511" w:rsidRPr="00097D47" w:rsidRDefault="00BA6977" w:rsidP="006C3CAD">
      <w:pPr>
        <w:pStyle w:val="Proposal"/>
      </w:pPr>
      <w:bookmarkStart w:id="24" w:name="_Toc174101540"/>
      <w:r>
        <w:t xml:space="preserve">The </w:t>
      </w:r>
      <w:r w:rsidR="009B70DB">
        <w:t xml:space="preserve">first UL channel for </w:t>
      </w:r>
      <w:r>
        <w:t>mode B is</w:t>
      </w:r>
      <w:r w:rsidR="00841A9F">
        <w:t xml:space="preserve"> a new type of UCI</w:t>
      </w:r>
      <w:r>
        <w:t>.</w:t>
      </w:r>
      <w:bookmarkEnd w:id="24"/>
    </w:p>
    <w:p w14:paraId="282C8645" w14:textId="2C7304CA" w:rsidR="00B50E31" w:rsidRDefault="001763EA" w:rsidP="006C3CAD">
      <w:pPr>
        <w:pStyle w:val="BodyText"/>
      </w:pPr>
      <w:r>
        <w:t>In mode B, the beam report is transmitted on a pre-configured UL channel</w:t>
      </w:r>
      <w:r w:rsidR="00BA0406">
        <w:t xml:space="preserve">, i.e., a </w:t>
      </w:r>
      <w:r w:rsidR="00B04B0E">
        <w:t>channel that occurs periodically.</w:t>
      </w:r>
      <w:r w:rsidR="006969D2">
        <w:t xml:space="preserve"> The</w:t>
      </w:r>
      <w:r w:rsidR="008C6458">
        <w:t>re are two options for such a channel: either periodic</w:t>
      </w:r>
      <w:r w:rsidR="00520D04">
        <w:t xml:space="preserve"> PUCCH or CG-PUSCH. </w:t>
      </w:r>
      <w:r w:rsidR="005C635C">
        <w:t xml:space="preserve">In our view, both options would work, although </w:t>
      </w:r>
      <w:r w:rsidR="008120E4">
        <w:t xml:space="preserve">the specification impact for the PUCCH-based solution seems smaller: </w:t>
      </w:r>
      <w:r w:rsidR="001306D5">
        <w:t xml:space="preserve">it is currently not possible to send UCI over CG PUSCH Type I, only over CG PUSCH Type II. This </w:t>
      </w:r>
      <w:r w:rsidR="00097D47">
        <w:t xml:space="preserve">restriction seems somewhat artificial: we do not see any technical reason why </w:t>
      </w:r>
      <w:r w:rsidR="00000CC5">
        <w:t xml:space="preserve">UCI should not be transmitted over </w:t>
      </w:r>
      <w:r w:rsidR="00E11B81">
        <w:t>CG PUSCH Type I</w:t>
      </w:r>
      <w:r w:rsidR="001306D5">
        <w:t>.</w:t>
      </w:r>
      <w:r w:rsidR="00B50E31">
        <w:t xml:space="preserve"> The advantage with P</w:t>
      </w:r>
      <w:r w:rsidR="00DC5F51">
        <w:t xml:space="preserve">USCH </w:t>
      </w:r>
      <w:r w:rsidR="005665AF">
        <w:t xml:space="preserve">could be that it has some support for MU-MIMO, although it is </w:t>
      </w:r>
      <w:r w:rsidR="00B556DD">
        <w:t xml:space="preserve">unlikely that MU-MIMO would </w:t>
      </w:r>
      <w:r w:rsidR="0069174F">
        <w:t>work</w:t>
      </w:r>
      <w:r w:rsidR="00EA51CE">
        <w:t xml:space="preserve"> </w:t>
      </w:r>
      <w:r w:rsidR="00E40DAB">
        <w:t>without link adaptation that takes the MU interference into account.</w:t>
      </w:r>
      <w:r w:rsidR="0019536A">
        <w:t xml:space="preserve"> Also, PUSCH can be transmitted on </w:t>
      </w:r>
      <w:r w:rsidR="00A54DAF">
        <w:t xml:space="preserve">any </w:t>
      </w:r>
      <w:r w:rsidR="000D43CF">
        <w:t>serving</w:t>
      </w:r>
      <w:r w:rsidR="005672D6">
        <w:t xml:space="preserve"> cell</w:t>
      </w:r>
      <w:r w:rsidR="00A54DAF">
        <w:t xml:space="preserve">, whereas PUCCH is limited to </w:t>
      </w:r>
      <w:r w:rsidR="000D43CF">
        <w:t xml:space="preserve">either the </w:t>
      </w:r>
      <w:proofErr w:type="spellStart"/>
      <w:r w:rsidR="000D43CF">
        <w:t>SpCell</w:t>
      </w:r>
      <w:proofErr w:type="spellEnd"/>
      <w:r w:rsidR="001306D5">
        <w:t xml:space="preserve"> </w:t>
      </w:r>
      <w:r w:rsidR="00C07E83">
        <w:t xml:space="preserve">or the PUCCH SCell, but the impact seems small in any case. </w:t>
      </w:r>
      <w:r w:rsidR="00A45760">
        <w:t xml:space="preserve">PUCCH is </w:t>
      </w:r>
      <w:r w:rsidR="009C312E">
        <w:t>designed</w:t>
      </w:r>
      <w:r w:rsidR="00A45760">
        <w:t xml:space="preserve"> for low PAPR, hopefully providing better coverage, but </w:t>
      </w:r>
      <w:r w:rsidR="00DD574B">
        <w:t>it is unlikely that a PUCCH with a rather small payload limits coverage.</w:t>
      </w:r>
      <w:r w:rsidR="00EA09B0">
        <w:t xml:space="preserve"> </w:t>
      </w:r>
      <w:r w:rsidR="00BE5CDC">
        <w:t xml:space="preserve">The UE support for PUCCH </w:t>
      </w:r>
      <w:r w:rsidR="00845FC4">
        <w:t xml:space="preserve">is more widespread than the UE support for CG PUSCH, but </w:t>
      </w:r>
      <w:r w:rsidR="00860AF7">
        <w:t xml:space="preserve">once this functionality </w:t>
      </w:r>
      <w:r w:rsidR="00AA3C25">
        <w:t xml:space="preserve">is commercialized, this </w:t>
      </w:r>
      <w:r w:rsidR="006F5F1A">
        <w:t xml:space="preserve">difference </w:t>
      </w:r>
      <w:r w:rsidR="006D135C">
        <w:t>is probably gone.</w:t>
      </w:r>
    </w:p>
    <w:p w14:paraId="705226D9" w14:textId="14719E9E" w:rsidR="00E11B81" w:rsidRDefault="00B154DD" w:rsidP="006C3CAD">
      <w:pPr>
        <w:pStyle w:val="BodyText"/>
      </w:pPr>
      <w:r>
        <w:t xml:space="preserve">Summing up, </w:t>
      </w:r>
      <w:r w:rsidR="00F27BC4">
        <w:t xml:space="preserve">neither PUSCH nor PUCCH has any distinct advantage: </w:t>
      </w:r>
      <w:r>
        <w:t xml:space="preserve">both PUCCH and PUSCH </w:t>
      </w:r>
      <w:r w:rsidR="00F27BC4">
        <w:t xml:space="preserve">each </w:t>
      </w:r>
      <w:r>
        <w:t>have</w:t>
      </w:r>
      <w:r w:rsidR="00D8565D">
        <w:t xml:space="preserve"> </w:t>
      </w:r>
      <w:r w:rsidR="00F27BC4">
        <w:t xml:space="preserve">their small </w:t>
      </w:r>
      <w:r w:rsidR="00D8565D">
        <w:t>pros and cons</w:t>
      </w:r>
      <w:r w:rsidR="00F27BC4">
        <w:t xml:space="preserve">. </w:t>
      </w:r>
      <w:r w:rsidR="00E11B81">
        <w:t>Since both options are possible</w:t>
      </w:r>
      <w:r w:rsidR="007F18CB">
        <w:t>, we</w:t>
      </w:r>
      <w:r w:rsidR="002721C2">
        <w:t xml:space="preserve"> propose to</w:t>
      </w:r>
      <w:r w:rsidR="00703219">
        <w:t xml:space="preserve"> specify </w:t>
      </w:r>
      <w:r w:rsidR="007F18CB">
        <w:t xml:space="preserve">either </w:t>
      </w:r>
      <w:r w:rsidR="009133E3">
        <w:t xml:space="preserve">PUCCH or CG PUSCH Type I, but not both: </w:t>
      </w:r>
    </w:p>
    <w:p w14:paraId="439B1D13" w14:textId="5485799F" w:rsidR="00CE706F" w:rsidRDefault="00703219" w:rsidP="006C3CAD">
      <w:pPr>
        <w:pStyle w:val="Proposal"/>
      </w:pPr>
      <w:bookmarkStart w:id="25" w:name="_Toc174101541"/>
      <w:r>
        <w:t xml:space="preserve">For the second </w:t>
      </w:r>
      <w:r w:rsidR="00001558">
        <w:t xml:space="preserve">UL </w:t>
      </w:r>
      <w:r>
        <w:t>channel for mode B, specify support for either PUCCH or CG PUSCH Type I</w:t>
      </w:r>
      <w:r w:rsidR="002C5219">
        <w:t>.</w:t>
      </w:r>
      <w:bookmarkEnd w:id="25"/>
    </w:p>
    <w:p w14:paraId="46C40BDD" w14:textId="0C5BA53D" w:rsidR="00345967" w:rsidRDefault="00345967" w:rsidP="006C3CAD">
      <w:pPr>
        <w:pStyle w:val="BodyText"/>
      </w:pPr>
      <w:r>
        <w:t xml:space="preserve">We note that </w:t>
      </w:r>
      <w:r w:rsidR="00CD6552">
        <w:t>for mode B, the first and second channel form a package, like 2-step RACH.</w:t>
      </w:r>
      <w:r w:rsidR="00411161">
        <w:t xml:space="preserve"> If the NW fails to receive either the first or the second UL channel, the report will not reach the NW. </w:t>
      </w:r>
    </w:p>
    <w:p w14:paraId="6F4CC0EF" w14:textId="40DC0E94" w:rsidR="009C312E" w:rsidRDefault="009C312E" w:rsidP="009C312E">
      <w:pPr>
        <w:pStyle w:val="BodyText"/>
      </w:pPr>
      <w:r>
        <w:t>Fundamentally, the agreements describe two separate ways to transmit the UE-initiated beam report. We propose to clarify this:</w:t>
      </w:r>
    </w:p>
    <w:p w14:paraId="6E928A81" w14:textId="77777777" w:rsidR="009C312E" w:rsidRDefault="009C312E" w:rsidP="009C312E">
      <w:pPr>
        <w:pStyle w:val="Proposal"/>
      </w:pPr>
      <w:bookmarkStart w:id="26" w:name="_Ref165560504"/>
      <w:bookmarkStart w:id="27" w:name="_Toc174101542"/>
      <w:r>
        <w:t>The UE sends a beam report according to either mode A or mode B according to NW configuration.</w:t>
      </w:r>
      <w:bookmarkEnd w:id="26"/>
      <w:bookmarkEnd w:id="27"/>
    </w:p>
    <w:p w14:paraId="105318BF" w14:textId="68FA1852" w:rsidR="009C312E" w:rsidRPr="00411161" w:rsidRDefault="009C312E" w:rsidP="006C3CAD">
      <w:pPr>
        <w:pStyle w:val="BodyText"/>
      </w:pPr>
      <w:r>
        <w:fldChar w:fldCharType="begin"/>
      </w:r>
      <w:r>
        <w:instrText xml:space="preserve"> REF _Ref165560504 \r \h </w:instrText>
      </w:r>
      <w:r>
        <w:fldChar w:fldCharType="separate"/>
      </w:r>
      <w:r w:rsidR="004C7184">
        <w:t>Proposal 14</w:t>
      </w:r>
      <w:r>
        <w:fldChar w:fldCharType="end"/>
      </w:r>
      <w:r>
        <w:t xml:space="preserve"> implies that if the UE is configured to send a report using mode B, and that transmission fails, the report will </w:t>
      </w:r>
      <w:r w:rsidRPr="00EC0CB6">
        <w:rPr>
          <w:i/>
        </w:rPr>
        <w:t>not</w:t>
      </w:r>
      <w:r>
        <w:t xml:space="preserve"> be retransmitted using mode A. </w:t>
      </w:r>
    </w:p>
    <w:p w14:paraId="04549A5C" w14:textId="27E776D5" w:rsidR="009C4CC3" w:rsidRDefault="009C4CC3" w:rsidP="009C4CC3">
      <w:pPr>
        <w:pStyle w:val="Heading2"/>
      </w:pPr>
      <w:r>
        <w:t>2.</w:t>
      </w:r>
      <w:r w:rsidR="00F33B52">
        <w:t>3</w:t>
      </w:r>
      <w:r>
        <w:tab/>
        <w:t>Reporting</w:t>
      </w:r>
    </w:p>
    <w:p w14:paraId="02AA301E" w14:textId="7ADD5862" w:rsidR="00F82836" w:rsidRPr="00ED419B" w:rsidRDefault="00ED419B" w:rsidP="00DC4ECF">
      <w:pPr>
        <w:pStyle w:val="BodyText"/>
      </w:pPr>
      <w:r>
        <w:t>On the report content for UE initiated beam reporting, the following has been agreed:</w:t>
      </w:r>
    </w:p>
    <w:p w14:paraId="5BE24F53" w14:textId="171D0317" w:rsidR="00F82836" w:rsidRDefault="00F82836" w:rsidP="00DC4ECF">
      <w:pPr>
        <w:pStyle w:val="BodyText"/>
      </w:pPr>
      <w:r>
        <w:rPr>
          <w:noProof/>
        </w:rPr>
        <w:lastRenderedPageBreak/>
        <mc:AlternateContent>
          <mc:Choice Requires="wps">
            <w:drawing>
              <wp:inline distT="0" distB="0" distL="0" distR="0" wp14:anchorId="4F0C49F1" wp14:editId="740A6ED2">
                <wp:extent cx="6120765" cy="346946"/>
                <wp:effectExtent l="0" t="0" r="13335" b="22860"/>
                <wp:docPr id="5" name="Text Box 5"/>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6AAC1957" w14:textId="4CA1916E" w:rsidR="00ED419B" w:rsidRPr="00ED419B" w:rsidRDefault="00ED419B" w:rsidP="00DE50A3">
                            <w:pPr>
                              <w:shd w:val="clear" w:color="auto" w:fill="FFFFFF"/>
                              <w:snapToGrid w:val="0"/>
                              <w:spacing w:after="0"/>
                              <w:jc w:val="both"/>
                              <w:rPr>
                                <w:rFonts w:ascii="Times" w:eastAsia="Batang" w:hAnsi="Times"/>
                                <w:b/>
                                <w:color w:val="000000"/>
                                <w:sz w:val="20"/>
                              </w:rPr>
                            </w:pPr>
                            <w:r w:rsidRPr="00B61539">
                              <w:rPr>
                                <w:rFonts w:ascii="Times" w:eastAsia="Batang" w:hAnsi="Times"/>
                                <w:b/>
                                <w:color w:val="000000"/>
                                <w:sz w:val="20"/>
                                <w:highlight w:val="green"/>
                              </w:rPr>
                              <w:t>Agreement</w:t>
                            </w:r>
                            <w:r>
                              <w:rPr>
                                <w:rFonts w:ascii="Times" w:eastAsia="Batang" w:hAnsi="Times"/>
                                <w:b/>
                                <w:color w:val="000000"/>
                                <w:sz w:val="20"/>
                              </w:rPr>
                              <w:t xml:space="preserve"> (RAN1#117)</w:t>
                            </w:r>
                          </w:p>
                          <w:p w14:paraId="6754FC1D" w14:textId="77777777" w:rsidR="00ED419B" w:rsidRPr="00B61539" w:rsidRDefault="00ED419B" w:rsidP="00DE50A3">
                            <w:pPr>
                              <w:shd w:val="clear" w:color="auto" w:fill="FFFFFF"/>
                              <w:snapToGrid w:val="0"/>
                              <w:spacing w:after="0"/>
                              <w:jc w:val="both"/>
                              <w:rPr>
                                <w:rFonts w:ascii="Times" w:eastAsia="SimSun" w:hAnsi="Times"/>
                                <w:color w:val="000000"/>
                                <w:sz w:val="20"/>
                              </w:rPr>
                            </w:pPr>
                            <w:r w:rsidRPr="00B61539">
                              <w:rPr>
                                <w:rFonts w:ascii="Times" w:eastAsia="Batang" w:hAnsi="Times"/>
                                <w:sz w:val="20"/>
                              </w:rPr>
                              <w:t xml:space="preserve">On UE-initiated/event-driven beam reporting, regarding UL </w:t>
                            </w:r>
                            <w:proofErr w:type="spellStart"/>
                            <w:r w:rsidRPr="00B61539">
                              <w:rPr>
                                <w:rFonts w:ascii="Times" w:eastAsia="Batang" w:hAnsi="Times"/>
                                <w:sz w:val="20"/>
                              </w:rPr>
                              <w:t>signaling</w:t>
                            </w:r>
                            <w:proofErr w:type="spellEnd"/>
                            <w:r w:rsidRPr="00B61539">
                              <w:rPr>
                                <w:rFonts w:ascii="Times" w:eastAsia="Batang" w:hAnsi="Times"/>
                                <w:sz w:val="20"/>
                              </w:rPr>
                              <w:t xml:space="preserve"> content(s) of L1-RSRP report depending on Event-2, in a report instance, at least Option-3 is </w:t>
                            </w:r>
                            <w:proofErr w:type="gramStart"/>
                            <w:r w:rsidRPr="00B61539">
                              <w:rPr>
                                <w:rFonts w:ascii="Times" w:eastAsia="Batang" w:hAnsi="Times"/>
                                <w:sz w:val="20"/>
                              </w:rPr>
                              <w:t>supported</w:t>
                            </w:r>
                            <w:proofErr w:type="gramEnd"/>
                          </w:p>
                          <w:p w14:paraId="4258D8C0" w14:textId="77777777" w:rsidR="00ED419B" w:rsidRPr="00B61539" w:rsidRDefault="00ED419B" w:rsidP="00DE50A3">
                            <w:pPr>
                              <w:numPr>
                                <w:ilvl w:val="0"/>
                                <w:numId w:val="14"/>
                              </w:numPr>
                              <w:snapToGrid w:val="0"/>
                              <w:spacing w:after="0" w:line="240" w:lineRule="auto"/>
                              <w:ind w:left="466" w:hanging="284"/>
                              <w:jc w:val="both"/>
                              <w:rPr>
                                <w:rFonts w:ascii="Times" w:eastAsia="Batang" w:hAnsi="Times"/>
                                <w:sz w:val="20"/>
                              </w:rPr>
                            </w:pPr>
                            <w:r w:rsidRPr="00B61539">
                              <w:rPr>
                                <w:rFonts w:ascii="Times" w:eastAsia="Batang" w:hAnsi="Times"/>
                                <w:sz w:val="20"/>
                              </w:rPr>
                              <w:t xml:space="preserve">Option-3: N ≥ 1 beam(s) are reported in the report instance,  </w:t>
                            </w:r>
                          </w:p>
                          <w:p w14:paraId="65800D06" w14:textId="77777777" w:rsidR="00ED419B" w:rsidRPr="00B61539" w:rsidRDefault="00ED419B" w:rsidP="00DE50A3">
                            <w:pPr>
                              <w:numPr>
                                <w:ilvl w:val="1"/>
                                <w:numId w:val="14"/>
                              </w:numPr>
                              <w:snapToGrid w:val="0"/>
                              <w:spacing w:after="0" w:line="240" w:lineRule="auto"/>
                              <w:ind w:left="1334"/>
                              <w:jc w:val="both"/>
                              <w:rPr>
                                <w:rFonts w:ascii="Times" w:eastAsia="Batang" w:hAnsi="Times"/>
                                <w:sz w:val="20"/>
                              </w:rPr>
                            </w:pPr>
                            <w:r w:rsidRPr="00B61539">
                              <w:rPr>
                                <w:rFonts w:ascii="Times" w:eastAsia="Batang" w:hAnsi="Times"/>
                                <w:sz w:val="20"/>
                              </w:rPr>
                              <w:t>At least one of N reported beam(s) should satisfy the condition of Event-2</w:t>
                            </w:r>
                          </w:p>
                          <w:p w14:paraId="7C807FC2" w14:textId="77777777" w:rsidR="00ED419B" w:rsidRPr="00B61539" w:rsidRDefault="00ED419B" w:rsidP="00DE50A3">
                            <w:pPr>
                              <w:numPr>
                                <w:ilvl w:val="1"/>
                                <w:numId w:val="14"/>
                              </w:numPr>
                              <w:snapToGrid w:val="0"/>
                              <w:spacing w:after="0" w:line="240" w:lineRule="auto"/>
                              <w:ind w:left="1334"/>
                              <w:jc w:val="both"/>
                              <w:rPr>
                                <w:rFonts w:ascii="Times" w:eastAsia="Batang" w:hAnsi="Times"/>
                                <w:sz w:val="20"/>
                              </w:rPr>
                            </w:pPr>
                            <w:r w:rsidRPr="00B61539">
                              <w:rPr>
                                <w:rFonts w:ascii="Times" w:eastAsia="Batang" w:hAnsi="Times"/>
                                <w:sz w:val="20"/>
                              </w:rPr>
                              <w:t>N is configured by gNB</w:t>
                            </w:r>
                          </w:p>
                          <w:p w14:paraId="68B23AD9" w14:textId="77777777" w:rsidR="00ED419B" w:rsidRPr="00B61539" w:rsidRDefault="00ED419B" w:rsidP="00DE50A3">
                            <w:pPr>
                              <w:numPr>
                                <w:ilvl w:val="2"/>
                                <w:numId w:val="14"/>
                              </w:numPr>
                              <w:snapToGrid w:val="0"/>
                              <w:spacing w:after="0" w:line="240" w:lineRule="auto"/>
                              <w:ind w:left="1915" w:hanging="475"/>
                              <w:jc w:val="both"/>
                              <w:rPr>
                                <w:rFonts w:ascii="Times" w:eastAsia="Batang" w:hAnsi="Times"/>
                                <w:sz w:val="20"/>
                              </w:rPr>
                            </w:pPr>
                            <w:r w:rsidRPr="00B61539">
                              <w:rPr>
                                <w:rFonts w:ascii="Times" w:eastAsia="Batang" w:hAnsi="Times"/>
                                <w:sz w:val="20"/>
                              </w:rPr>
                              <w:t xml:space="preserve">FFS: candidate value of ‘N’.  </w:t>
                            </w:r>
                          </w:p>
                          <w:p w14:paraId="18887CF6" w14:textId="77777777" w:rsidR="00ED419B" w:rsidRPr="00B61539" w:rsidRDefault="00ED419B" w:rsidP="00DE50A3">
                            <w:pPr>
                              <w:numPr>
                                <w:ilvl w:val="1"/>
                                <w:numId w:val="14"/>
                              </w:numPr>
                              <w:snapToGrid w:val="0"/>
                              <w:spacing w:after="0" w:line="240" w:lineRule="auto"/>
                              <w:ind w:left="1334"/>
                              <w:jc w:val="both"/>
                              <w:rPr>
                                <w:rFonts w:ascii="Times" w:eastAsia="Batang" w:hAnsi="Times"/>
                                <w:sz w:val="20"/>
                              </w:rPr>
                            </w:pPr>
                            <w:r w:rsidRPr="00B61539">
                              <w:rPr>
                                <w:rFonts w:ascii="Times" w:eastAsia="Batang" w:hAnsi="Times"/>
                                <w:sz w:val="20"/>
                              </w:rPr>
                              <w:t xml:space="preserve">FFS: RRC can enable or disable whether current beam is always reported in addition to the N beams </w:t>
                            </w:r>
                          </w:p>
                          <w:p w14:paraId="472EB2F2" w14:textId="77777777" w:rsidR="00ED419B" w:rsidRPr="00B61539" w:rsidRDefault="00ED419B" w:rsidP="00DE50A3">
                            <w:pPr>
                              <w:numPr>
                                <w:ilvl w:val="0"/>
                                <w:numId w:val="14"/>
                              </w:numPr>
                              <w:snapToGrid w:val="0"/>
                              <w:spacing w:after="0" w:line="240" w:lineRule="auto"/>
                              <w:ind w:left="466" w:hanging="284"/>
                              <w:jc w:val="both"/>
                              <w:rPr>
                                <w:rFonts w:ascii="Times" w:eastAsia="Batang" w:hAnsi="Times"/>
                                <w:sz w:val="20"/>
                              </w:rPr>
                            </w:pPr>
                            <w:r w:rsidRPr="00B61539">
                              <w:rPr>
                                <w:rFonts w:ascii="Times" w:eastAsia="Batang" w:hAnsi="Times"/>
                                <w:sz w:val="20"/>
                              </w:rPr>
                              <w:t xml:space="preserve">FFS: Option-1/1a/1b/2.  </w:t>
                            </w:r>
                          </w:p>
                          <w:p w14:paraId="4C0D6197" w14:textId="21017209" w:rsidR="00180C35" w:rsidRDefault="00ED419B" w:rsidP="00DE50A3">
                            <w:pPr>
                              <w:numPr>
                                <w:ilvl w:val="0"/>
                                <w:numId w:val="14"/>
                              </w:numPr>
                              <w:snapToGrid w:val="0"/>
                              <w:spacing w:after="0" w:line="240" w:lineRule="auto"/>
                              <w:ind w:left="466" w:hanging="284"/>
                              <w:jc w:val="both"/>
                              <w:rPr>
                                <w:rFonts w:ascii="Times" w:eastAsia="Batang" w:hAnsi="Times"/>
                                <w:sz w:val="20"/>
                              </w:rPr>
                            </w:pPr>
                            <w:r w:rsidRPr="00B61539">
                              <w:rPr>
                                <w:rFonts w:ascii="Times" w:eastAsia="Batang" w:hAnsi="Times"/>
                                <w:sz w:val="20"/>
                              </w:rPr>
                              <w:t xml:space="preserve">Above applies at least for the single CC </w:t>
                            </w:r>
                            <w:proofErr w:type="gramStart"/>
                            <w:r w:rsidRPr="00B61539">
                              <w:rPr>
                                <w:rFonts w:ascii="Times" w:eastAsia="Batang" w:hAnsi="Times"/>
                                <w:sz w:val="20"/>
                              </w:rPr>
                              <w:t>case</w:t>
                            </w:r>
                            <w:proofErr w:type="gramEnd"/>
                          </w:p>
                          <w:p w14:paraId="4C7A27C7" w14:textId="77777777" w:rsidR="00ED419B" w:rsidRDefault="00ED419B" w:rsidP="00DE50A3">
                            <w:pPr>
                              <w:snapToGrid w:val="0"/>
                              <w:spacing w:after="0" w:line="240" w:lineRule="auto"/>
                              <w:jc w:val="both"/>
                              <w:rPr>
                                <w:rFonts w:ascii="Times" w:eastAsia="Batang" w:hAnsi="Times"/>
                                <w:sz w:val="20"/>
                              </w:rPr>
                            </w:pPr>
                          </w:p>
                          <w:p w14:paraId="09EF7002" w14:textId="2DC7089E" w:rsidR="00ED419B" w:rsidRPr="006F5B3B" w:rsidRDefault="00ED419B" w:rsidP="00DE50A3">
                            <w:pPr>
                              <w:spacing w:after="0"/>
                              <w:jc w:val="both"/>
                              <w:rPr>
                                <w:rFonts w:ascii="Times" w:eastAsia="DengXian" w:hAnsi="Times" w:cs="Times"/>
                                <w:sz w:val="20"/>
                                <w:highlight w:val="green"/>
                              </w:rPr>
                            </w:pPr>
                            <w:r w:rsidRPr="006F5B3B">
                              <w:rPr>
                                <w:rFonts w:ascii="Times" w:eastAsia="DengXian" w:hAnsi="Times" w:cs="Times"/>
                                <w:b/>
                                <w:sz w:val="20"/>
                                <w:highlight w:val="green"/>
                              </w:rPr>
                              <w:t>Agreement</w:t>
                            </w:r>
                            <w:r>
                              <w:rPr>
                                <w:rFonts w:ascii="Times" w:eastAsia="DengXian" w:hAnsi="Times" w:cs="Times"/>
                                <w:b/>
                                <w:sz w:val="20"/>
                                <w:highlight w:val="green"/>
                              </w:rPr>
                              <w:t xml:space="preserve"> </w:t>
                            </w:r>
                            <w:r w:rsidRPr="00ED419B">
                              <w:rPr>
                                <w:rFonts w:ascii="Times" w:eastAsia="DengXian" w:hAnsi="Times" w:cs="Times"/>
                                <w:b/>
                                <w:sz w:val="20"/>
                              </w:rPr>
                              <w:t>(RAN1#116)</w:t>
                            </w:r>
                          </w:p>
                          <w:p w14:paraId="41A8B17A" w14:textId="77777777" w:rsidR="00ED419B" w:rsidRPr="006F5B3B" w:rsidRDefault="00ED419B" w:rsidP="00DE50A3">
                            <w:pPr>
                              <w:overflowPunct w:val="0"/>
                              <w:autoSpaceDE w:val="0"/>
                              <w:autoSpaceDN w:val="0"/>
                              <w:adjustRightInd w:val="0"/>
                              <w:snapToGrid w:val="0"/>
                              <w:spacing w:after="0"/>
                              <w:textAlignment w:val="baseline"/>
                              <w:rPr>
                                <w:rFonts w:ascii="Times" w:eastAsia="Batang" w:hAnsi="Times" w:cs="Times"/>
                                <w:color w:val="000000"/>
                                <w:sz w:val="20"/>
                              </w:rPr>
                            </w:pPr>
                            <w:r w:rsidRPr="006F5B3B">
                              <w:rPr>
                                <w:rFonts w:ascii="Times" w:eastAsia="Batang" w:hAnsi="Times" w:cs="Times"/>
                                <w:color w:val="000000"/>
                                <w:sz w:val="20"/>
                              </w:rPr>
                              <w:t xml:space="preserve">On UE-initiated/event-driven beam reporting, regarding </w:t>
                            </w:r>
                            <w:proofErr w:type="spellStart"/>
                            <w:r w:rsidRPr="006F5B3B">
                              <w:rPr>
                                <w:rFonts w:ascii="Times" w:eastAsia="Batang" w:hAnsi="Times" w:cs="Times"/>
                                <w:color w:val="000000"/>
                                <w:sz w:val="20"/>
                              </w:rPr>
                              <w:t>signaling</w:t>
                            </w:r>
                            <w:proofErr w:type="spellEnd"/>
                            <w:r w:rsidRPr="006F5B3B">
                              <w:rPr>
                                <w:rFonts w:ascii="Times" w:eastAsia="Batang" w:hAnsi="Times" w:cs="Times"/>
                                <w:color w:val="000000"/>
                                <w:sz w:val="20"/>
                              </w:rPr>
                              <w:t xml:space="preserve"> content(s), at least support DL RS resource indicator and L1-RSRP </w:t>
                            </w:r>
                          </w:p>
                          <w:p w14:paraId="7FAD6A5C"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FFS: Study and decide whether additional contents can be supported.</w:t>
                            </w:r>
                          </w:p>
                          <w:p w14:paraId="3AD651D8"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FFS: L1-RSRP format, e.g., absolute and/or differential value.</w:t>
                            </w:r>
                          </w:p>
                          <w:p w14:paraId="4B0EA036"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Note: Above does not imply to preclude discussion on L1-RSRP filtering.</w:t>
                            </w:r>
                          </w:p>
                          <w:p w14:paraId="0B25222B"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 xml:space="preserve">The actual reported content depends on the triggering </w:t>
                            </w:r>
                            <w:proofErr w:type="gramStart"/>
                            <w:r w:rsidRPr="006F5B3B">
                              <w:rPr>
                                <w:rFonts w:ascii="Times" w:eastAsia="Batang" w:hAnsi="Times" w:cs="Times"/>
                                <w:color w:val="000000"/>
                                <w:sz w:val="20"/>
                              </w:rPr>
                              <w:t>event</w:t>
                            </w:r>
                            <w:proofErr w:type="gramEnd"/>
                          </w:p>
                          <w:p w14:paraId="220A8DD2" w14:textId="6F755D75" w:rsidR="00ED419B" w:rsidRDefault="00ED419B" w:rsidP="00DE50A3">
                            <w:pPr>
                              <w:spacing w:after="0"/>
                              <w:rPr>
                                <w:rFonts w:ascii="Times" w:eastAsia="Batang" w:hAnsi="Times" w:cs="Times"/>
                                <w:color w:val="000000"/>
                                <w:sz w:val="20"/>
                              </w:rPr>
                            </w:pPr>
                            <w:r w:rsidRPr="006F5B3B">
                              <w:rPr>
                                <w:rFonts w:ascii="Times" w:eastAsia="Batang" w:hAnsi="Times" w:cs="Times"/>
                                <w:color w:val="000000"/>
                                <w:sz w:val="20"/>
                              </w:rPr>
                              <w:t xml:space="preserve">Support of one or multiple events will be discussed </w:t>
                            </w:r>
                            <w:proofErr w:type="gramStart"/>
                            <w:r w:rsidRPr="006F5B3B">
                              <w:rPr>
                                <w:rFonts w:ascii="Times" w:eastAsia="Batang" w:hAnsi="Times" w:cs="Times"/>
                                <w:color w:val="000000"/>
                                <w:sz w:val="20"/>
                              </w:rPr>
                              <w:t>separately</w:t>
                            </w:r>
                            <w:proofErr w:type="gramEnd"/>
                          </w:p>
                          <w:p w14:paraId="321A9FD7" w14:textId="77777777" w:rsidR="00ED419B" w:rsidRPr="006F5B3B" w:rsidRDefault="00ED419B" w:rsidP="00DE50A3">
                            <w:pPr>
                              <w:spacing w:after="0"/>
                              <w:jc w:val="both"/>
                              <w:rPr>
                                <w:rFonts w:ascii="Times" w:eastAsia="DengXian" w:hAnsi="Times" w:cs="Times"/>
                                <w:sz w:val="20"/>
                                <w:highlight w:val="green"/>
                              </w:rPr>
                            </w:pPr>
                            <w:r w:rsidRPr="006F5B3B">
                              <w:rPr>
                                <w:rFonts w:ascii="Times" w:eastAsia="DengXian" w:hAnsi="Times" w:cs="Times"/>
                                <w:b/>
                                <w:sz w:val="20"/>
                                <w:highlight w:val="green"/>
                              </w:rPr>
                              <w:t>Agreement</w:t>
                            </w:r>
                          </w:p>
                          <w:p w14:paraId="4272D000" w14:textId="77777777" w:rsidR="00ED419B" w:rsidRPr="006F5B3B" w:rsidRDefault="00ED419B" w:rsidP="00DE50A3">
                            <w:pPr>
                              <w:spacing w:after="0"/>
                              <w:jc w:val="both"/>
                              <w:rPr>
                                <w:rFonts w:ascii="Times" w:eastAsia="Batang" w:hAnsi="Times" w:cs="Times"/>
                                <w:color w:val="000000"/>
                                <w:sz w:val="20"/>
                              </w:rPr>
                            </w:pPr>
                            <w:r w:rsidRPr="006F5B3B">
                              <w:rPr>
                                <w:rFonts w:ascii="Times" w:eastAsia="Batang" w:hAnsi="Times" w:cs="Times"/>
                                <w:color w:val="000000"/>
                                <w:sz w:val="20"/>
                              </w:rPr>
                              <w:t xml:space="preserve">On UE-initiated/event-driven beam reporting, at least support L1-RSRP as a measurement quantity on SSB for intra-cell and inter-cell, and periodic CSI-RS for beam </w:t>
                            </w:r>
                            <w:proofErr w:type="gramStart"/>
                            <w:r w:rsidRPr="006F5B3B">
                              <w:rPr>
                                <w:rFonts w:ascii="Times" w:eastAsia="Batang" w:hAnsi="Times" w:cs="Times"/>
                                <w:color w:val="000000"/>
                                <w:sz w:val="20"/>
                              </w:rPr>
                              <w:t>management</w:t>
                            </w:r>
                            <w:proofErr w:type="gramEnd"/>
                          </w:p>
                          <w:p w14:paraId="49A2621F"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 xml:space="preserve">Notes: measurement results may be contained in the beam report and/or used as quality metric(s) to initiate/trigger the reporting. </w:t>
                            </w:r>
                          </w:p>
                          <w:p w14:paraId="759B1C18"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FFS: Semi-persistent CSI-RS and aperiodic CSI-RS.</w:t>
                            </w:r>
                          </w:p>
                          <w:p w14:paraId="5A91C6F1"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 xml:space="preserve">FFS: Whether/how to support L1-SINR measurement, assuming legacy RS or RS combination (e.g., CMR only, CMR+ZP/NZP-IMR) for Rel-16 SINR is reused. </w:t>
                            </w:r>
                          </w:p>
                          <w:p w14:paraId="6227F624" w14:textId="011A281A" w:rsidR="00ED419B" w:rsidRPr="00ED419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FFS: Whether/how to specify filtering operation for L1-RSRP.</w:t>
                            </w:r>
                            <w:r>
                              <w:rPr>
                                <w:rFonts w:ascii="Times" w:eastAsia="Batang" w:hAnsi="Times" w:cs="Times"/>
                                <w:color w:val="000000"/>
                                <w:sz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F0C49F1" id="Text Box 5" o:spid="_x0000_s1033"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Tg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tiZctFEeky0KnJGf4SiL8mjn/zCxKBxnCdfBPeJQKsCboLUoqsL/+dh/y&#10;caIYpaRBKebU/dwzKyhR3zTO+m44HgftRmc8uR2hY68j2+uI3tdLQKKGuHiGRzPke3UySwv1K27N&#10;IryKIaY5vp1TfzKXvlsQ3DouFouYhGo1zK/1xvAAHQYTaH1pX5k1/Vg9CuIRTqJl2bvpdrlxpGax&#10;97CScfSB547Vnn5UehRPv5Vhla79mHX575j/Bg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B+1dTgPAIAAIMEAAAOAAAAAAAA&#10;AAAAAAAAAC4CAABkcnMvZTJvRG9jLnhtbFBLAQItABQABgAIAAAAIQAuUSR33AAAAAQBAAAPAAAA&#10;AAAAAAAAAAAAAJYEAABkcnMvZG93bnJldi54bWxQSwUGAAAAAAQABADzAAAAnwUAAAAA&#10;" fillcolor="white [3201]" strokeweight=".5pt">
                <v:textbox style="mso-fit-shape-to-text:t">
                  <w:txbxContent>
                    <w:p w14:paraId="6AAC1957" w14:textId="4CA1916E" w:rsidR="00ED419B" w:rsidRPr="00ED419B" w:rsidRDefault="00ED419B" w:rsidP="00DE50A3">
                      <w:pPr>
                        <w:shd w:val="clear" w:color="auto" w:fill="FFFFFF"/>
                        <w:snapToGrid w:val="0"/>
                        <w:spacing w:after="0"/>
                        <w:jc w:val="both"/>
                        <w:rPr>
                          <w:rFonts w:ascii="Times" w:eastAsia="Batang" w:hAnsi="Times"/>
                          <w:b/>
                          <w:color w:val="000000"/>
                          <w:sz w:val="20"/>
                        </w:rPr>
                      </w:pPr>
                      <w:r w:rsidRPr="00B61539">
                        <w:rPr>
                          <w:rFonts w:ascii="Times" w:eastAsia="Batang" w:hAnsi="Times"/>
                          <w:b/>
                          <w:color w:val="000000"/>
                          <w:sz w:val="20"/>
                          <w:highlight w:val="green"/>
                        </w:rPr>
                        <w:t>Agreement</w:t>
                      </w:r>
                      <w:r>
                        <w:rPr>
                          <w:rFonts w:ascii="Times" w:eastAsia="Batang" w:hAnsi="Times"/>
                          <w:b/>
                          <w:color w:val="000000"/>
                          <w:sz w:val="20"/>
                        </w:rPr>
                        <w:t xml:space="preserve"> (RAN1#117)</w:t>
                      </w:r>
                    </w:p>
                    <w:p w14:paraId="6754FC1D" w14:textId="77777777" w:rsidR="00ED419B" w:rsidRPr="00B61539" w:rsidRDefault="00ED419B" w:rsidP="00DE50A3">
                      <w:pPr>
                        <w:shd w:val="clear" w:color="auto" w:fill="FFFFFF"/>
                        <w:snapToGrid w:val="0"/>
                        <w:spacing w:after="0"/>
                        <w:jc w:val="both"/>
                        <w:rPr>
                          <w:rFonts w:ascii="Times" w:eastAsia="SimSun" w:hAnsi="Times"/>
                          <w:color w:val="000000"/>
                          <w:sz w:val="20"/>
                        </w:rPr>
                      </w:pPr>
                      <w:r w:rsidRPr="00B61539">
                        <w:rPr>
                          <w:rFonts w:ascii="Times" w:eastAsia="Batang" w:hAnsi="Times"/>
                          <w:sz w:val="20"/>
                        </w:rPr>
                        <w:t xml:space="preserve">On UE-initiated/event-driven beam reporting, regarding UL </w:t>
                      </w:r>
                      <w:proofErr w:type="spellStart"/>
                      <w:r w:rsidRPr="00B61539">
                        <w:rPr>
                          <w:rFonts w:ascii="Times" w:eastAsia="Batang" w:hAnsi="Times"/>
                          <w:sz w:val="20"/>
                        </w:rPr>
                        <w:t>signaling</w:t>
                      </w:r>
                      <w:proofErr w:type="spellEnd"/>
                      <w:r w:rsidRPr="00B61539">
                        <w:rPr>
                          <w:rFonts w:ascii="Times" w:eastAsia="Batang" w:hAnsi="Times"/>
                          <w:sz w:val="20"/>
                        </w:rPr>
                        <w:t xml:space="preserve"> content(s) of L1-RSRP report depending on Event-2, in a report instance, at least Option-3 is </w:t>
                      </w:r>
                      <w:proofErr w:type="gramStart"/>
                      <w:r w:rsidRPr="00B61539">
                        <w:rPr>
                          <w:rFonts w:ascii="Times" w:eastAsia="Batang" w:hAnsi="Times"/>
                          <w:sz w:val="20"/>
                        </w:rPr>
                        <w:t>supported</w:t>
                      </w:r>
                      <w:proofErr w:type="gramEnd"/>
                    </w:p>
                    <w:p w14:paraId="4258D8C0" w14:textId="77777777" w:rsidR="00ED419B" w:rsidRPr="00B61539" w:rsidRDefault="00ED419B" w:rsidP="00DE50A3">
                      <w:pPr>
                        <w:numPr>
                          <w:ilvl w:val="0"/>
                          <w:numId w:val="14"/>
                        </w:numPr>
                        <w:snapToGrid w:val="0"/>
                        <w:spacing w:after="0" w:line="240" w:lineRule="auto"/>
                        <w:ind w:left="466" w:hanging="284"/>
                        <w:jc w:val="both"/>
                        <w:rPr>
                          <w:rFonts w:ascii="Times" w:eastAsia="Batang" w:hAnsi="Times"/>
                          <w:sz w:val="20"/>
                        </w:rPr>
                      </w:pPr>
                      <w:r w:rsidRPr="00B61539">
                        <w:rPr>
                          <w:rFonts w:ascii="Times" w:eastAsia="Batang" w:hAnsi="Times"/>
                          <w:sz w:val="20"/>
                        </w:rPr>
                        <w:t xml:space="preserve">Option-3: N ≥ 1 beam(s) are reported in the report instance,  </w:t>
                      </w:r>
                    </w:p>
                    <w:p w14:paraId="65800D06" w14:textId="77777777" w:rsidR="00ED419B" w:rsidRPr="00B61539" w:rsidRDefault="00ED419B" w:rsidP="00DE50A3">
                      <w:pPr>
                        <w:numPr>
                          <w:ilvl w:val="1"/>
                          <w:numId w:val="14"/>
                        </w:numPr>
                        <w:snapToGrid w:val="0"/>
                        <w:spacing w:after="0" w:line="240" w:lineRule="auto"/>
                        <w:ind w:left="1334"/>
                        <w:jc w:val="both"/>
                        <w:rPr>
                          <w:rFonts w:ascii="Times" w:eastAsia="Batang" w:hAnsi="Times"/>
                          <w:sz w:val="20"/>
                        </w:rPr>
                      </w:pPr>
                      <w:r w:rsidRPr="00B61539">
                        <w:rPr>
                          <w:rFonts w:ascii="Times" w:eastAsia="Batang" w:hAnsi="Times"/>
                          <w:sz w:val="20"/>
                        </w:rPr>
                        <w:t>At least one of N reported beam(s) should satisfy the condition of Event-2</w:t>
                      </w:r>
                    </w:p>
                    <w:p w14:paraId="7C807FC2" w14:textId="77777777" w:rsidR="00ED419B" w:rsidRPr="00B61539" w:rsidRDefault="00ED419B" w:rsidP="00DE50A3">
                      <w:pPr>
                        <w:numPr>
                          <w:ilvl w:val="1"/>
                          <w:numId w:val="14"/>
                        </w:numPr>
                        <w:snapToGrid w:val="0"/>
                        <w:spacing w:after="0" w:line="240" w:lineRule="auto"/>
                        <w:ind w:left="1334"/>
                        <w:jc w:val="both"/>
                        <w:rPr>
                          <w:rFonts w:ascii="Times" w:eastAsia="Batang" w:hAnsi="Times"/>
                          <w:sz w:val="20"/>
                        </w:rPr>
                      </w:pPr>
                      <w:r w:rsidRPr="00B61539">
                        <w:rPr>
                          <w:rFonts w:ascii="Times" w:eastAsia="Batang" w:hAnsi="Times"/>
                          <w:sz w:val="20"/>
                        </w:rPr>
                        <w:t>N is configured by gNB</w:t>
                      </w:r>
                    </w:p>
                    <w:p w14:paraId="68B23AD9" w14:textId="77777777" w:rsidR="00ED419B" w:rsidRPr="00B61539" w:rsidRDefault="00ED419B" w:rsidP="00DE50A3">
                      <w:pPr>
                        <w:numPr>
                          <w:ilvl w:val="2"/>
                          <w:numId w:val="14"/>
                        </w:numPr>
                        <w:snapToGrid w:val="0"/>
                        <w:spacing w:after="0" w:line="240" w:lineRule="auto"/>
                        <w:ind w:left="1915" w:hanging="475"/>
                        <w:jc w:val="both"/>
                        <w:rPr>
                          <w:rFonts w:ascii="Times" w:eastAsia="Batang" w:hAnsi="Times"/>
                          <w:sz w:val="20"/>
                        </w:rPr>
                      </w:pPr>
                      <w:r w:rsidRPr="00B61539">
                        <w:rPr>
                          <w:rFonts w:ascii="Times" w:eastAsia="Batang" w:hAnsi="Times"/>
                          <w:sz w:val="20"/>
                        </w:rPr>
                        <w:t xml:space="preserve">FFS: candidate value of ‘N’.  </w:t>
                      </w:r>
                    </w:p>
                    <w:p w14:paraId="18887CF6" w14:textId="77777777" w:rsidR="00ED419B" w:rsidRPr="00B61539" w:rsidRDefault="00ED419B" w:rsidP="00DE50A3">
                      <w:pPr>
                        <w:numPr>
                          <w:ilvl w:val="1"/>
                          <w:numId w:val="14"/>
                        </w:numPr>
                        <w:snapToGrid w:val="0"/>
                        <w:spacing w:after="0" w:line="240" w:lineRule="auto"/>
                        <w:ind w:left="1334"/>
                        <w:jc w:val="both"/>
                        <w:rPr>
                          <w:rFonts w:ascii="Times" w:eastAsia="Batang" w:hAnsi="Times"/>
                          <w:sz w:val="20"/>
                        </w:rPr>
                      </w:pPr>
                      <w:r w:rsidRPr="00B61539">
                        <w:rPr>
                          <w:rFonts w:ascii="Times" w:eastAsia="Batang" w:hAnsi="Times"/>
                          <w:sz w:val="20"/>
                        </w:rPr>
                        <w:t xml:space="preserve">FFS: RRC can enable or disable whether current beam is always reported in addition to the N beams </w:t>
                      </w:r>
                    </w:p>
                    <w:p w14:paraId="472EB2F2" w14:textId="77777777" w:rsidR="00ED419B" w:rsidRPr="00B61539" w:rsidRDefault="00ED419B" w:rsidP="00DE50A3">
                      <w:pPr>
                        <w:numPr>
                          <w:ilvl w:val="0"/>
                          <w:numId w:val="14"/>
                        </w:numPr>
                        <w:snapToGrid w:val="0"/>
                        <w:spacing w:after="0" w:line="240" w:lineRule="auto"/>
                        <w:ind w:left="466" w:hanging="284"/>
                        <w:jc w:val="both"/>
                        <w:rPr>
                          <w:rFonts w:ascii="Times" w:eastAsia="Batang" w:hAnsi="Times"/>
                          <w:sz w:val="20"/>
                        </w:rPr>
                      </w:pPr>
                      <w:r w:rsidRPr="00B61539">
                        <w:rPr>
                          <w:rFonts w:ascii="Times" w:eastAsia="Batang" w:hAnsi="Times"/>
                          <w:sz w:val="20"/>
                        </w:rPr>
                        <w:t xml:space="preserve">FFS: Option-1/1a/1b/2.  </w:t>
                      </w:r>
                    </w:p>
                    <w:p w14:paraId="4C0D6197" w14:textId="21017209" w:rsidR="00180C35" w:rsidRDefault="00ED419B" w:rsidP="00DE50A3">
                      <w:pPr>
                        <w:numPr>
                          <w:ilvl w:val="0"/>
                          <w:numId w:val="14"/>
                        </w:numPr>
                        <w:snapToGrid w:val="0"/>
                        <w:spacing w:after="0" w:line="240" w:lineRule="auto"/>
                        <w:ind w:left="466" w:hanging="284"/>
                        <w:jc w:val="both"/>
                        <w:rPr>
                          <w:rFonts w:ascii="Times" w:eastAsia="Batang" w:hAnsi="Times"/>
                          <w:sz w:val="20"/>
                        </w:rPr>
                      </w:pPr>
                      <w:r w:rsidRPr="00B61539">
                        <w:rPr>
                          <w:rFonts w:ascii="Times" w:eastAsia="Batang" w:hAnsi="Times"/>
                          <w:sz w:val="20"/>
                        </w:rPr>
                        <w:t xml:space="preserve">Above applies at least for the single CC </w:t>
                      </w:r>
                      <w:proofErr w:type="gramStart"/>
                      <w:r w:rsidRPr="00B61539">
                        <w:rPr>
                          <w:rFonts w:ascii="Times" w:eastAsia="Batang" w:hAnsi="Times"/>
                          <w:sz w:val="20"/>
                        </w:rPr>
                        <w:t>case</w:t>
                      </w:r>
                      <w:proofErr w:type="gramEnd"/>
                    </w:p>
                    <w:p w14:paraId="4C7A27C7" w14:textId="77777777" w:rsidR="00ED419B" w:rsidRDefault="00ED419B" w:rsidP="00DE50A3">
                      <w:pPr>
                        <w:snapToGrid w:val="0"/>
                        <w:spacing w:after="0" w:line="240" w:lineRule="auto"/>
                        <w:jc w:val="both"/>
                        <w:rPr>
                          <w:rFonts w:ascii="Times" w:eastAsia="Batang" w:hAnsi="Times"/>
                          <w:sz w:val="20"/>
                        </w:rPr>
                      </w:pPr>
                    </w:p>
                    <w:p w14:paraId="09EF7002" w14:textId="2DC7089E" w:rsidR="00ED419B" w:rsidRPr="006F5B3B" w:rsidRDefault="00ED419B" w:rsidP="00DE50A3">
                      <w:pPr>
                        <w:spacing w:after="0"/>
                        <w:jc w:val="both"/>
                        <w:rPr>
                          <w:rFonts w:ascii="Times" w:eastAsia="DengXian" w:hAnsi="Times" w:cs="Times"/>
                          <w:sz w:val="20"/>
                          <w:highlight w:val="green"/>
                        </w:rPr>
                      </w:pPr>
                      <w:r w:rsidRPr="006F5B3B">
                        <w:rPr>
                          <w:rFonts w:ascii="Times" w:eastAsia="DengXian" w:hAnsi="Times" w:cs="Times"/>
                          <w:b/>
                          <w:sz w:val="20"/>
                          <w:highlight w:val="green"/>
                        </w:rPr>
                        <w:t>Agreement</w:t>
                      </w:r>
                      <w:r>
                        <w:rPr>
                          <w:rFonts w:ascii="Times" w:eastAsia="DengXian" w:hAnsi="Times" w:cs="Times"/>
                          <w:b/>
                          <w:sz w:val="20"/>
                          <w:highlight w:val="green"/>
                        </w:rPr>
                        <w:t xml:space="preserve"> </w:t>
                      </w:r>
                      <w:r w:rsidRPr="00ED419B">
                        <w:rPr>
                          <w:rFonts w:ascii="Times" w:eastAsia="DengXian" w:hAnsi="Times" w:cs="Times"/>
                          <w:b/>
                          <w:sz w:val="20"/>
                        </w:rPr>
                        <w:t>(RAN1#116)</w:t>
                      </w:r>
                    </w:p>
                    <w:p w14:paraId="41A8B17A" w14:textId="77777777" w:rsidR="00ED419B" w:rsidRPr="006F5B3B" w:rsidRDefault="00ED419B" w:rsidP="00DE50A3">
                      <w:pPr>
                        <w:overflowPunct w:val="0"/>
                        <w:autoSpaceDE w:val="0"/>
                        <w:autoSpaceDN w:val="0"/>
                        <w:adjustRightInd w:val="0"/>
                        <w:snapToGrid w:val="0"/>
                        <w:spacing w:after="0"/>
                        <w:textAlignment w:val="baseline"/>
                        <w:rPr>
                          <w:rFonts w:ascii="Times" w:eastAsia="Batang" w:hAnsi="Times" w:cs="Times"/>
                          <w:color w:val="000000"/>
                          <w:sz w:val="20"/>
                        </w:rPr>
                      </w:pPr>
                      <w:r w:rsidRPr="006F5B3B">
                        <w:rPr>
                          <w:rFonts w:ascii="Times" w:eastAsia="Batang" w:hAnsi="Times" w:cs="Times"/>
                          <w:color w:val="000000"/>
                          <w:sz w:val="20"/>
                        </w:rPr>
                        <w:t xml:space="preserve">On UE-initiated/event-driven beam reporting, regarding </w:t>
                      </w:r>
                      <w:proofErr w:type="spellStart"/>
                      <w:r w:rsidRPr="006F5B3B">
                        <w:rPr>
                          <w:rFonts w:ascii="Times" w:eastAsia="Batang" w:hAnsi="Times" w:cs="Times"/>
                          <w:color w:val="000000"/>
                          <w:sz w:val="20"/>
                        </w:rPr>
                        <w:t>signaling</w:t>
                      </w:r>
                      <w:proofErr w:type="spellEnd"/>
                      <w:r w:rsidRPr="006F5B3B">
                        <w:rPr>
                          <w:rFonts w:ascii="Times" w:eastAsia="Batang" w:hAnsi="Times" w:cs="Times"/>
                          <w:color w:val="000000"/>
                          <w:sz w:val="20"/>
                        </w:rPr>
                        <w:t xml:space="preserve"> content(s), at least support DL RS resource indicator and L1-RSRP </w:t>
                      </w:r>
                    </w:p>
                    <w:p w14:paraId="7FAD6A5C"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FFS: Study and decide whether additional contents can be supported.</w:t>
                      </w:r>
                    </w:p>
                    <w:p w14:paraId="3AD651D8"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FFS: L1-RSRP format, e.g., absolute and/or differential value.</w:t>
                      </w:r>
                    </w:p>
                    <w:p w14:paraId="4B0EA036"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Note: Above does not imply to preclude discussion on L1-RSRP filtering.</w:t>
                      </w:r>
                    </w:p>
                    <w:p w14:paraId="0B25222B"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 xml:space="preserve">The actual reported content depends on the triggering </w:t>
                      </w:r>
                      <w:proofErr w:type="gramStart"/>
                      <w:r w:rsidRPr="006F5B3B">
                        <w:rPr>
                          <w:rFonts w:ascii="Times" w:eastAsia="Batang" w:hAnsi="Times" w:cs="Times"/>
                          <w:color w:val="000000"/>
                          <w:sz w:val="20"/>
                        </w:rPr>
                        <w:t>event</w:t>
                      </w:r>
                      <w:proofErr w:type="gramEnd"/>
                    </w:p>
                    <w:p w14:paraId="220A8DD2" w14:textId="6F755D75" w:rsidR="00ED419B" w:rsidRDefault="00ED419B" w:rsidP="00DE50A3">
                      <w:pPr>
                        <w:spacing w:after="0"/>
                        <w:rPr>
                          <w:rFonts w:ascii="Times" w:eastAsia="Batang" w:hAnsi="Times" w:cs="Times"/>
                          <w:color w:val="000000"/>
                          <w:sz w:val="20"/>
                        </w:rPr>
                      </w:pPr>
                      <w:r w:rsidRPr="006F5B3B">
                        <w:rPr>
                          <w:rFonts w:ascii="Times" w:eastAsia="Batang" w:hAnsi="Times" w:cs="Times"/>
                          <w:color w:val="000000"/>
                          <w:sz w:val="20"/>
                        </w:rPr>
                        <w:t xml:space="preserve">Support of one or multiple events will be discussed </w:t>
                      </w:r>
                      <w:proofErr w:type="gramStart"/>
                      <w:r w:rsidRPr="006F5B3B">
                        <w:rPr>
                          <w:rFonts w:ascii="Times" w:eastAsia="Batang" w:hAnsi="Times" w:cs="Times"/>
                          <w:color w:val="000000"/>
                          <w:sz w:val="20"/>
                        </w:rPr>
                        <w:t>separately</w:t>
                      </w:r>
                      <w:proofErr w:type="gramEnd"/>
                    </w:p>
                    <w:p w14:paraId="321A9FD7" w14:textId="77777777" w:rsidR="00ED419B" w:rsidRPr="006F5B3B" w:rsidRDefault="00ED419B" w:rsidP="00DE50A3">
                      <w:pPr>
                        <w:spacing w:after="0"/>
                        <w:jc w:val="both"/>
                        <w:rPr>
                          <w:rFonts w:ascii="Times" w:eastAsia="DengXian" w:hAnsi="Times" w:cs="Times"/>
                          <w:sz w:val="20"/>
                          <w:highlight w:val="green"/>
                        </w:rPr>
                      </w:pPr>
                      <w:r w:rsidRPr="006F5B3B">
                        <w:rPr>
                          <w:rFonts w:ascii="Times" w:eastAsia="DengXian" w:hAnsi="Times" w:cs="Times"/>
                          <w:b/>
                          <w:sz w:val="20"/>
                          <w:highlight w:val="green"/>
                        </w:rPr>
                        <w:t>Agreement</w:t>
                      </w:r>
                    </w:p>
                    <w:p w14:paraId="4272D000" w14:textId="77777777" w:rsidR="00ED419B" w:rsidRPr="006F5B3B" w:rsidRDefault="00ED419B" w:rsidP="00DE50A3">
                      <w:pPr>
                        <w:spacing w:after="0"/>
                        <w:jc w:val="both"/>
                        <w:rPr>
                          <w:rFonts w:ascii="Times" w:eastAsia="Batang" w:hAnsi="Times" w:cs="Times"/>
                          <w:color w:val="000000"/>
                          <w:sz w:val="20"/>
                        </w:rPr>
                      </w:pPr>
                      <w:r w:rsidRPr="006F5B3B">
                        <w:rPr>
                          <w:rFonts w:ascii="Times" w:eastAsia="Batang" w:hAnsi="Times" w:cs="Times"/>
                          <w:color w:val="000000"/>
                          <w:sz w:val="20"/>
                        </w:rPr>
                        <w:t xml:space="preserve">On UE-initiated/event-driven beam reporting, at least support L1-RSRP as a measurement quantity on SSB for intra-cell and inter-cell, and periodic CSI-RS for beam </w:t>
                      </w:r>
                      <w:proofErr w:type="gramStart"/>
                      <w:r w:rsidRPr="006F5B3B">
                        <w:rPr>
                          <w:rFonts w:ascii="Times" w:eastAsia="Batang" w:hAnsi="Times" w:cs="Times"/>
                          <w:color w:val="000000"/>
                          <w:sz w:val="20"/>
                        </w:rPr>
                        <w:t>management</w:t>
                      </w:r>
                      <w:proofErr w:type="gramEnd"/>
                    </w:p>
                    <w:p w14:paraId="49A2621F"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 xml:space="preserve">Notes: measurement results may be contained in the beam report and/or used as quality metric(s) to initiate/trigger the reporting. </w:t>
                      </w:r>
                    </w:p>
                    <w:p w14:paraId="759B1C18"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FFS: Semi-persistent CSI-RS and aperiodic CSI-RS.</w:t>
                      </w:r>
                    </w:p>
                    <w:p w14:paraId="5A91C6F1" w14:textId="77777777" w:rsidR="00ED419B" w:rsidRPr="006F5B3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 xml:space="preserve">FFS: Whether/how to support L1-SINR measurement, assuming legacy RS or RS combination (e.g., CMR only, CMR+ZP/NZP-IMR) for Rel-16 SINR is reused. </w:t>
                      </w:r>
                    </w:p>
                    <w:p w14:paraId="6227F624" w14:textId="011A281A" w:rsidR="00ED419B" w:rsidRPr="00ED419B" w:rsidRDefault="00ED419B" w:rsidP="00DE50A3">
                      <w:pPr>
                        <w:numPr>
                          <w:ilvl w:val="0"/>
                          <w:numId w:val="14"/>
                        </w:numPr>
                        <w:snapToGrid w:val="0"/>
                        <w:spacing w:after="0" w:line="240" w:lineRule="auto"/>
                        <w:ind w:left="466" w:hanging="284"/>
                        <w:jc w:val="both"/>
                        <w:rPr>
                          <w:rFonts w:ascii="Times" w:eastAsia="Batang" w:hAnsi="Times" w:cs="Times"/>
                          <w:color w:val="000000"/>
                          <w:sz w:val="20"/>
                        </w:rPr>
                      </w:pPr>
                      <w:r w:rsidRPr="006F5B3B">
                        <w:rPr>
                          <w:rFonts w:ascii="Times" w:eastAsia="Batang" w:hAnsi="Times" w:cs="Times"/>
                          <w:color w:val="000000"/>
                          <w:sz w:val="20"/>
                        </w:rPr>
                        <w:t>FFS: Whether/how to specify filtering operation for L1-RSRP.</w:t>
                      </w:r>
                      <w:r>
                        <w:rPr>
                          <w:rFonts w:ascii="Times" w:eastAsia="Batang" w:hAnsi="Times" w:cs="Times"/>
                          <w:color w:val="000000"/>
                          <w:sz w:val="20"/>
                        </w:rPr>
                        <w:t xml:space="preserve"> </w:t>
                      </w:r>
                    </w:p>
                  </w:txbxContent>
                </v:textbox>
                <w10:anchorlock/>
              </v:shape>
            </w:pict>
          </mc:Fallback>
        </mc:AlternateContent>
      </w:r>
    </w:p>
    <w:p w14:paraId="74A7E159" w14:textId="12E916A3" w:rsidR="00C367DE" w:rsidRDefault="007221EA" w:rsidP="00DC4ECF">
      <w:pPr>
        <w:pStyle w:val="BodyText"/>
      </w:pPr>
      <w:r>
        <w:t xml:space="preserve">Since L1-SINR is supported for all other beam reporting schemes, </w:t>
      </w:r>
      <w:r w:rsidR="005321F2">
        <w:t>it would be relevant to also support L1-SINR as a quality metric</w:t>
      </w:r>
      <w:r>
        <w:t xml:space="preserve"> for UE-initiated beam reporting</w:t>
      </w:r>
      <w:r w:rsidR="005321F2">
        <w:t>:</w:t>
      </w:r>
    </w:p>
    <w:p w14:paraId="06C72D86" w14:textId="5FD57E23" w:rsidR="005321F2" w:rsidRDefault="005321F2">
      <w:pPr>
        <w:pStyle w:val="Proposal"/>
      </w:pPr>
      <w:bookmarkStart w:id="28" w:name="_Toc174101543"/>
      <w:r>
        <w:t xml:space="preserve">Support also L1-SINR as </w:t>
      </w:r>
      <w:r w:rsidR="007221EA">
        <w:t>a quality metric for UE-initiated beam reporting.</w:t>
      </w:r>
      <w:bookmarkEnd w:id="28"/>
    </w:p>
    <w:p w14:paraId="05C279AB" w14:textId="7C35693C" w:rsidR="006A0351" w:rsidRDefault="00EF09A8" w:rsidP="00DC4ECF">
      <w:pPr>
        <w:pStyle w:val="BodyText"/>
      </w:pPr>
      <w:r>
        <w:t>To measure L1-SINR, the UE must also be provided with an interference measurement resource. Here</w:t>
      </w:r>
      <w:r w:rsidR="006D516D">
        <w:t>,</w:t>
      </w:r>
      <w:r>
        <w:t xml:space="preserve"> the legacy IMR can be used:</w:t>
      </w:r>
    </w:p>
    <w:p w14:paraId="5AC46DB9" w14:textId="2054EDB3" w:rsidR="00EF09A8" w:rsidRDefault="00EF09A8" w:rsidP="00DC4ECF">
      <w:pPr>
        <w:pStyle w:val="Proposal"/>
      </w:pPr>
      <w:bookmarkStart w:id="29" w:name="_Toc174101544"/>
      <w:r>
        <w:t>Use the legacy IMR configuration to support L1-SINR for UE-initiated beam reporting.</w:t>
      </w:r>
      <w:bookmarkEnd w:id="29"/>
      <w:r>
        <w:t xml:space="preserve"> </w:t>
      </w:r>
    </w:p>
    <w:p w14:paraId="1D5951C9" w14:textId="1316292F" w:rsidR="00F36B00" w:rsidRDefault="00522DFB" w:rsidP="00DC4ECF">
      <w:pPr>
        <w:pStyle w:val="BodyText"/>
      </w:pPr>
      <w:r>
        <w:t xml:space="preserve">In the </w:t>
      </w:r>
      <w:r w:rsidR="00152F96">
        <w:t>legacy beam report</w:t>
      </w:r>
      <w:r>
        <w:t xml:space="preserve">, </w:t>
      </w:r>
      <w:r w:rsidR="00CD4E8A">
        <w:t xml:space="preserve">one absolute </w:t>
      </w:r>
      <w:r>
        <w:t xml:space="preserve">RSRP value is </w:t>
      </w:r>
      <w:r w:rsidR="00CD4E8A">
        <w:t>include</w:t>
      </w:r>
      <w:r w:rsidR="00F655D9">
        <w:t>d</w:t>
      </w:r>
      <w:r w:rsidR="00CD4E8A">
        <w:t>, while the remaining RSRP values use differential encoding</w:t>
      </w:r>
      <w:r w:rsidR="005C47D5">
        <w:t xml:space="preserve">. </w:t>
      </w:r>
      <w:r w:rsidR="00A11860">
        <w:t xml:space="preserve">The absolute RSRP value is quantized </w:t>
      </w:r>
      <w:r w:rsidR="005A7045">
        <w:t>in 1dB steps, whereas t</w:t>
      </w:r>
      <w:r w:rsidR="00AE770A">
        <w:t xml:space="preserve">he step size for the </w:t>
      </w:r>
      <w:r w:rsidR="009A6D2A">
        <w:t xml:space="preserve">differentially encoded </w:t>
      </w:r>
      <w:r w:rsidR="00D20EBB">
        <w:t>RSRP values is 2dB: the smallest difference that can be reported is thus 2dB.</w:t>
      </w:r>
    </w:p>
    <w:p w14:paraId="4A93D4FF" w14:textId="070DBB4A" w:rsidR="009603B6" w:rsidRDefault="006F64D9" w:rsidP="00DC4ECF">
      <w:pPr>
        <w:pStyle w:val="BodyText"/>
      </w:pPr>
      <w:r>
        <w:t>Also</w:t>
      </w:r>
      <w:r w:rsidR="00940D6D">
        <w:t>,</w:t>
      </w:r>
      <w:r>
        <w:t xml:space="preserve"> f</w:t>
      </w:r>
      <w:r w:rsidR="009603B6">
        <w:t xml:space="preserve">or UE-initiated beam reporting, </w:t>
      </w:r>
      <w:r w:rsidR="00B868A3">
        <w:t xml:space="preserve">differential encoding should be used to reduce </w:t>
      </w:r>
      <w:r w:rsidR="00B52E4D">
        <w:t xml:space="preserve">the </w:t>
      </w:r>
      <w:proofErr w:type="spellStart"/>
      <w:r w:rsidR="00B868A3">
        <w:t>signaling</w:t>
      </w:r>
      <w:proofErr w:type="spellEnd"/>
      <w:r w:rsidR="00B868A3">
        <w:t xml:space="preserve"> overhead</w:t>
      </w:r>
      <w:r w:rsidR="00650FEF">
        <w:t>.</w:t>
      </w:r>
      <w:r w:rsidR="00650FEF" w:rsidRPr="00650FEF">
        <w:t xml:space="preserve"> </w:t>
      </w:r>
      <w:r w:rsidR="00650FEF">
        <w:t>It makes sense to report an absolute RSRP for one of the new beams, and differential encoding for the remaining new beams. For the current beam, we prefer to use an absolute RSRP value, since it could be relevant to use a smaller offset than 2dB:</w:t>
      </w:r>
    </w:p>
    <w:p w14:paraId="3F67BCC5" w14:textId="77777777" w:rsidR="008C2745" w:rsidRDefault="008C2745" w:rsidP="008C2745">
      <w:pPr>
        <w:pStyle w:val="Proposal"/>
      </w:pPr>
      <w:bookmarkStart w:id="30" w:name="_Toc174101545"/>
      <w:r>
        <w:t>Support absolute RSRP for the best new beam and the current beam.</w:t>
      </w:r>
      <w:bookmarkEnd w:id="30"/>
    </w:p>
    <w:p w14:paraId="733A03EA" w14:textId="4B51D5A7" w:rsidR="00B868A3" w:rsidRDefault="00B868A3" w:rsidP="00B868A3">
      <w:pPr>
        <w:pStyle w:val="Proposal"/>
      </w:pPr>
      <w:bookmarkStart w:id="31" w:name="_Toc174101546"/>
      <w:r>
        <w:t>Support differential encoding</w:t>
      </w:r>
      <w:r w:rsidR="00306999">
        <w:t xml:space="preserve"> </w:t>
      </w:r>
      <w:r w:rsidR="00A92C50">
        <w:t xml:space="preserve">of RSRP </w:t>
      </w:r>
      <w:r w:rsidR="00650FEF">
        <w:t xml:space="preserve">for </w:t>
      </w:r>
      <w:r w:rsidR="008C2745">
        <w:t xml:space="preserve">additional </w:t>
      </w:r>
      <w:r w:rsidR="00356B19">
        <w:t>new beams</w:t>
      </w:r>
      <w:r>
        <w:t>.</w:t>
      </w:r>
      <w:bookmarkEnd w:id="31"/>
    </w:p>
    <w:p w14:paraId="280DE289" w14:textId="6F2F8339" w:rsidR="00334401" w:rsidRDefault="000A7033" w:rsidP="00DC4ECF">
      <w:pPr>
        <w:pStyle w:val="BodyText"/>
      </w:pPr>
      <w:r>
        <w:t>The</w:t>
      </w:r>
      <w:r w:rsidR="00C20F18">
        <w:t xml:space="preserve">re will also be a need to determine how many </w:t>
      </w:r>
      <w:r w:rsidR="00976AE6">
        <w:t xml:space="preserve">beams are included in the report, i.e., to decide on the </w:t>
      </w:r>
      <w:r w:rsidR="005F415B">
        <w:t xml:space="preserve">value N in the above agreement. For the legacy beam reports, the NW may configure </w:t>
      </w:r>
      <w:r w:rsidR="00CC59E6">
        <w:t>N</w:t>
      </w:r>
      <w:r w:rsidR="00436C8A">
        <w:t>=1,2,3,4</w:t>
      </w:r>
      <w:r w:rsidR="005273A8">
        <w:t xml:space="preserve">. One natural </w:t>
      </w:r>
      <w:r w:rsidR="00012F9B">
        <w:t xml:space="preserve">thought is to reuse the same candidate values for UE-initiated reports. </w:t>
      </w:r>
      <w:r w:rsidR="00482E70">
        <w:t xml:space="preserve">The beam reports are used for two things: 1) to decide which single TCI state to indicate and 2) which set of multiple (up to 8) TCI states to activate. In legacy, the NW receives many beam reports, and by combining these reports, the NW can decide which </w:t>
      </w:r>
      <w:r w:rsidR="00A91571">
        <w:t xml:space="preserve">TCI states to </w:t>
      </w:r>
      <w:proofErr w:type="gramStart"/>
      <w:r w:rsidR="00A91571">
        <w:t>activate:</w:t>
      </w:r>
      <w:proofErr w:type="gramEnd"/>
      <w:r w:rsidR="00A91571">
        <w:t xml:space="preserve"> even if every report </w:t>
      </w:r>
      <w:r w:rsidR="00A91571">
        <w:lastRenderedPageBreak/>
        <w:t xml:space="preserve">only contains </w:t>
      </w:r>
      <w:r w:rsidR="00641160">
        <w:t xml:space="preserve">4 beams, the NW may combine several reports to make an informed decision. For UE-initiated reports, this procedure will not work: the NW will </w:t>
      </w:r>
      <w:r w:rsidR="00AF0E95">
        <w:t xml:space="preserve">only receive a </w:t>
      </w:r>
      <w:r w:rsidR="005E6E61">
        <w:t xml:space="preserve">small number of reports, and the content will not be sufficient to </w:t>
      </w:r>
      <w:r w:rsidR="00ED437C">
        <w:t xml:space="preserve">determine which TCI states to </w:t>
      </w:r>
      <w:r w:rsidR="00ED5B36">
        <w:t xml:space="preserve">activate, if </w:t>
      </w:r>
      <w:r w:rsidR="00A35D55">
        <w:t>every report only contains 4 beams. Therefore</w:t>
      </w:r>
      <w:r w:rsidR="00121926">
        <w:t>,</w:t>
      </w:r>
      <w:r w:rsidR="00A35D55">
        <w:t xml:space="preserve"> we propose to increase this </w:t>
      </w:r>
      <w:r w:rsidR="0051014E">
        <w:t>the maximum number of beams to 8:</w:t>
      </w:r>
    </w:p>
    <w:p w14:paraId="432577C2" w14:textId="349433CF" w:rsidR="009D699B" w:rsidRPr="0051014E" w:rsidRDefault="0051014E" w:rsidP="00DC4ECF">
      <w:pPr>
        <w:pStyle w:val="Proposal"/>
      </w:pPr>
      <w:bookmarkStart w:id="32" w:name="_Toc174101547"/>
      <w:r>
        <w:t>Support N=1,2,3,4,5,6,7,8.</w:t>
      </w:r>
      <w:bookmarkEnd w:id="32"/>
    </w:p>
    <w:p w14:paraId="2227B57A" w14:textId="2CC8A27A" w:rsidR="00166172" w:rsidRDefault="00166172" w:rsidP="00DC4ECF">
      <w:pPr>
        <w:pStyle w:val="BodyText"/>
      </w:pPr>
      <w:r>
        <w:t xml:space="preserve">In RAN1#117, RAN1 </w:t>
      </w:r>
      <w:proofErr w:type="gramStart"/>
      <w:r>
        <w:t>agreed</w:t>
      </w:r>
      <w:proofErr w:type="gramEnd"/>
    </w:p>
    <w:p w14:paraId="1348CBDF" w14:textId="42AA4436" w:rsidR="00166172" w:rsidRDefault="00E326CF" w:rsidP="00DC4ECF">
      <w:pPr>
        <w:pStyle w:val="BodyText"/>
      </w:pPr>
      <w:r w:rsidRPr="00E326CF">
        <w:rPr>
          <w:noProof/>
        </w:rPr>
        <mc:AlternateContent>
          <mc:Choice Requires="wps">
            <w:drawing>
              <wp:inline distT="0" distB="0" distL="0" distR="0" wp14:anchorId="1907A2C3" wp14:editId="2316A5B1">
                <wp:extent cx="6120765" cy="371552"/>
                <wp:effectExtent l="0" t="0" r="13335" b="16510"/>
                <wp:docPr id="9" name="Text Box 9"/>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0ECC123A" w14:textId="77777777" w:rsidR="00916E78" w:rsidRPr="00E95FFC" w:rsidRDefault="00916E78" w:rsidP="00916E78">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45E4009B" w14:textId="77777777" w:rsidR="00916E78" w:rsidRPr="00E95FFC" w:rsidRDefault="00916E78" w:rsidP="00916E78">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56F8035D" w14:textId="77777777" w:rsidR="00916E78" w:rsidRPr="00E95FFC" w:rsidRDefault="00916E78" w:rsidP="00916E78">
                            <w:pPr>
                              <w:numPr>
                                <w:ilvl w:val="0"/>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03A5E473" w14:textId="77777777" w:rsidR="00916E78" w:rsidRPr="00E95FFC" w:rsidRDefault="00916E78" w:rsidP="00916E78">
                            <w:pPr>
                              <w:numPr>
                                <w:ilvl w:val="1"/>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0E39C534" w14:textId="77777777" w:rsidR="00916E78" w:rsidRPr="00E95FFC" w:rsidRDefault="00916E78" w:rsidP="00916E78">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594F22EC" w14:textId="77777777" w:rsidR="00916E78" w:rsidRPr="00E95FFC" w:rsidRDefault="00916E78" w:rsidP="00916E78">
                            <w:pPr>
                              <w:numPr>
                                <w:ilvl w:val="0"/>
                                <w:numId w:val="19"/>
                              </w:numPr>
                              <w:shd w:val="clear" w:color="auto" w:fill="FFFFFF"/>
                              <w:snapToGrid w:val="0"/>
                              <w:spacing w:after="0" w:line="240" w:lineRule="auto"/>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 xml:space="preserve">the L1-RSRP of the new beam becomes a threshold value better than the current beam, UE initiated beam report </w:t>
                            </w:r>
                            <w:proofErr w:type="gramStart"/>
                            <w:r w:rsidRPr="00E95FFC">
                              <w:rPr>
                                <w:rFonts w:ascii="Times" w:eastAsia="Batang" w:hAnsi="Times"/>
                                <w:sz w:val="20"/>
                                <w:lang w:eastAsia="x-none"/>
                              </w:rPr>
                              <w:t>occurs</w:t>
                            </w:r>
                            <w:proofErr w:type="gramEnd"/>
                          </w:p>
                          <w:p w14:paraId="4509B19C" w14:textId="6ECF34C7" w:rsidR="00E326CF" w:rsidRPr="00916E78" w:rsidRDefault="00916E78" w:rsidP="00916E78">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907A2C3" id="Text Box 9" o:spid="_x0000_s1034"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8YS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yOndiZctFEeky0KnJGf4SiL8mjn/zCxKBxnCdfBPeJQKsCboLUoqsL/+dh/y&#10;caIYpaRBKebU/dwzKyhR3zTO+nM2GgXtRmc0vh2iY68j2+uI3tdLQKIyXDzDoxnyvTqZpYX6Fbdm&#10;EV7FENMc386pP5lL3y0Ibh0Xi0VMQrUa5td6Y3iADoMJtL60r8yafqweBfEIJ9Gy6bvpdrlxpGax&#10;97CScfSB547Vnn5UehRPv5Vhla79mHX575j/Bg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DAX8YSPAIAAIMEAAAOAAAAAAAA&#10;AAAAAAAAAC4CAABkcnMvZTJvRG9jLnhtbFBLAQItABQABgAIAAAAIQBs6kQH3AAAAAQBAAAPAAAA&#10;AAAAAAAAAAAAAJYEAABkcnMvZG93bnJldi54bWxQSwUGAAAAAAQABADzAAAAnwUAAAAA&#10;" fillcolor="white [3201]" strokeweight=".5pt">
                <v:textbox style="mso-fit-shape-to-text:t">
                  <w:txbxContent>
                    <w:p w14:paraId="0ECC123A" w14:textId="77777777" w:rsidR="00916E78" w:rsidRPr="00E95FFC" w:rsidRDefault="00916E78" w:rsidP="00916E78">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45E4009B" w14:textId="77777777" w:rsidR="00916E78" w:rsidRPr="00E95FFC" w:rsidRDefault="00916E78" w:rsidP="00916E78">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56F8035D" w14:textId="77777777" w:rsidR="00916E78" w:rsidRPr="00E95FFC" w:rsidRDefault="00916E78" w:rsidP="00916E78">
                      <w:pPr>
                        <w:numPr>
                          <w:ilvl w:val="0"/>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03A5E473" w14:textId="77777777" w:rsidR="00916E78" w:rsidRPr="00E95FFC" w:rsidRDefault="00916E78" w:rsidP="00916E78">
                      <w:pPr>
                        <w:numPr>
                          <w:ilvl w:val="1"/>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0E39C534" w14:textId="77777777" w:rsidR="00916E78" w:rsidRPr="00E95FFC" w:rsidRDefault="00916E78" w:rsidP="00916E78">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594F22EC" w14:textId="77777777" w:rsidR="00916E78" w:rsidRPr="00E95FFC" w:rsidRDefault="00916E78" w:rsidP="00916E78">
                      <w:pPr>
                        <w:numPr>
                          <w:ilvl w:val="0"/>
                          <w:numId w:val="19"/>
                        </w:numPr>
                        <w:shd w:val="clear" w:color="auto" w:fill="FFFFFF"/>
                        <w:snapToGrid w:val="0"/>
                        <w:spacing w:after="0" w:line="240" w:lineRule="auto"/>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 xml:space="preserve">the L1-RSRP of the new beam becomes a threshold value better than the current beam, UE initiated beam report </w:t>
                      </w:r>
                      <w:proofErr w:type="gramStart"/>
                      <w:r w:rsidRPr="00E95FFC">
                        <w:rPr>
                          <w:rFonts w:ascii="Times" w:eastAsia="Batang" w:hAnsi="Times"/>
                          <w:sz w:val="20"/>
                          <w:lang w:eastAsia="x-none"/>
                        </w:rPr>
                        <w:t>occurs</w:t>
                      </w:r>
                      <w:proofErr w:type="gramEnd"/>
                    </w:p>
                    <w:p w14:paraId="4509B19C" w14:textId="6ECF34C7" w:rsidR="00E326CF" w:rsidRPr="00916E78" w:rsidRDefault="00916E78" w:rsidP="00916E78">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v:textbox>
                <w10:anchorlock/>
              </v:shape>
            </w:pict>
          </mc:Fallback>
        </mc:AlternateContent>
      </w:r>
    </w:p>
    <w:p w14:paraId="65BD71DF" w14:textId="7073D4D1" w:rsidR="00724EEA" w:rsidRDefault="008D516C" w:rsidP="00DC4ECF">
      <w:pPr>
        <w:pStyle w:val="BodyText"/>
      </w:pPr>
      <w:r>
        <w:t xml:space="preserve">From this agreement, we realize that the beam that triggered the event </w:t>
      </w:r>
      <w:r w:rsidR="00A96A02">
        <w:t>is not necessarily the beam with the highest RSRP</w:t>
      </w:r>
      <w:r w:rsidR="00C1226B">
        <w:t xml:space="preserve"> </w:t>
      </w:r>
      <w:r w:rsidR="00CE3BCD">
        <w:t xml:space="preserve">at the </w:t>
      </w:r>
      <w:r w:rsidR="00C5673A">
        <w:t>beam report</w:t>
      </w:r>
      <w:r w:rsidR="002E3B8B">
        <w:t>ing</w:t>
      </w:r>
      <w:r w:rsidR="0049627B">
        <w:t xml:space="preserve"> </w:t>
      </w:r>
      <w:proofErr w:type="gramStart"/>
      <w:r w:rsidR="0049627B">
        <w:t>time</w:t>
      </w:r>
      <w:r w:rsidR="00296A5A">
        <w:t xml:space="preserve"> </w:t>
      </w:r>
      <w:r w:rsidR="00A570C4">
        <w:t>:</w:t>
      </w:r>
      <w:proofErr w:type="gramEnd"/>
    </w:p>
    <w:p w14:paraId="1257E9DA" w14:textId="4F236291" w:rsidR="00A570C4" w:rsidRPr="00152F96" w:rsidRDefault="00A570C4" w:rsidP="00A570C4">
      <w:pPr>
        <w:pStyle w:val="Observation"/>
      </w:pPr>
      <w:bookmarkStart w:id="33" w:name="_Toc174101528"/>
      <w:r>
        <w:t xml:space="preserve">The beam that triggered the event is not necessarily the </w:t>
      </w:r>
      <w:r w:rsidR="008265F8">
        <w:t>beam with the highest RSRP.</w:t>
      </w:r>
      <w:bookmarkEnd w:id="33"/>
    </w:p>
    <w:p w14:paraId="42C17A8A" w14:textId="057E78E4" w:rsidR="00F36B00" w:rsidRDefault="008265F8" w:rsidP="00DC4ECF">
      <w:pPr>
        <w:pStyle w:val="BodyText"/>
      </w:pPr>
      <w:r>
        <w:t xml:space="preserve">Clearly, the </w:t>
      </w:r>
      <w:r w:rsidR="00596B17">
        <w:t xml:space="preserve">UE should report </w:t>
      </w:r>
      <w:r w:rsidR="006948AE">
        <w:t xml:space="preserve">to the NW which beam </w:t>
      </w:r>
      <w:r w:rsidR="00FA35F8">
        <w:t>triggered the event</w:t>
      </w:r>
      <w:r w:rsidR="006A1B43">
        <w:t>, and due to the agreement above, the NW cannot derive this information from the reported RSRP values only. Instead, the</w:t>
      </w:r>
      <w:r w:rsidR="006C5D8D">
        <w:t xml:space="preserve"> triggering beam(s) should be reported explicitly:</w:t>
      </w:r>
    </w:p>
    <w:p w14:paraId="7F7542AB" w14:textId="398FFAE6" w:rsidR="006C5D8D" w:rsidRDefault="006C5D8D" w:rsidP="006C5D8D">
      <w:pPr>
        <w:pStyle w:val="Proposal"/>
      </w:pPr>
      <w:bookmarkStart w:id="34" w:name="_Toc174101548"/>
      <w:r>
        <w:t xml:space="preserve">For every reported new beam, the UE indicates if </w:t>
      </w:r>
      <w:r w:rsidR="009E1C47">
        <w:t>it fulfilled the event condition or not.</w:t>
      </w:r>
      <w:bookmarkEnd w:id="34"/>
    </w:p>
    <w:p w14:paraId="5B9B1745" w14:textId="3B896E80" w:rsidR="0084376A" w:rsidRDefault="0084376A" w:rsidP="0084376A">
      <w:pPr>
        <w:pStyle w:val="Heading3"/>
      </w:pPr>
      <w:r>
        <w:t>2.</w:t>
      </w:r>
      <w:r w:rsidR="00710257">
        <w:t>4</w:t>
      </w:r>
      <w:r>
        <w:tab/>
        <w:t xml:space="preserve">Reduce TCI state activation </w:t>
      </w:r>
      <w:proofErr w:type="gramStart"/>
      <w:r>
        <w:t>time</w:t>
      </w:r>
      <w:proofErr w:type="gramEnd"/>
    </w:p>
    <w:p w14:paraId="2B487572" w14:textId="174A52A7" w:rsidR="00DC76C1" w:rsidRDefault="004B6D08" w:rsidP="00AB6B1B">
      <w:pPr>
        <w:pStyle w:val="BodyText"/>
      </w:pPr>
      <w:r>
        <w:t xml:space="preserve">As previously stated, the main purpose of the UE-initiated beam reporting is to reduce the overhead. However, if the event is carefully designed, there is a possibility to also reduce the latency. </w:t>
      </w:r>
      <w:r w:rsidR="0084376A">
        <w:t xml:space="preserve">As described already in </w:t>
      </w:r>
      <w:r w:rsidR="007F7262">
        <w:fldChar w:fldCharType="begin"/>
      </w:r>
      <w:r w:rsidR="007F7262">
        <w:instrText xml:space="preserve"> REF _Ref158023934 \r \h </w:instrText>
      </w:r>
      <w:r w:rsidR="007F7262">
        <w:fldChar w:fldCharType="separate"/>
      </w:r>
      <w:r w:rsidR="004C7184">
        <w:t>[2]</w:t>
      </w:r>
      <w:r w:rsidR="007F7262">
        <w:fldChar w:fldCharType="end"/>
      </w:r>
      <w:r w:rsidR="007F7262">
        <w:t xml:space="preserve">, the main contributor to the TCI state update delay is the TCI state activation delay: when the UE receives a TCI state activation command, the UE waits until it receives the next SSB that is associated with the TCI state in the activation command. Only when the UE has received and processed the next occurrence of the SSB, the TCI state can be used by the NW to transmit DL signals. </w:t>
      </w:r>
      <w:r w:rsidR="00DC76C1">
        <w:t xml:space="preserve">This corresponding requirement is described in </w:t>
      </w:r>
      <w:r w:rsidR="00E35399">
        <w:t xml:space="preserve">section 8.10.3 in </w:t>
      </w:r>
      <w:r w:rsidR="00DC76C1">
        <w:fldChar w:fldCharType="begin"/>
      </w:r>
      <w:r w:rsidR="00DC76C1">
        <w:instrText xml:space="preserve"> REF _Ref158023070 \r \h </w:instrText>
      </w:r>
      <w:r w:rsidR="00DC76C1">
        <w:fldChar w:fldCharType="separate"/>
      </w:r>
      <w:r w:rsidR="004C7184">
        <w:t>[3]</w:t>
      </w:r>
      <w:r w:rsidR="00DC76C1">
        <w:fldChar w:fldCharType="end"/>
      </w:r>
      <w:r w:rsidR="00E35399">
        <w:t>.</w:t>
      </w:r>
      <w:r w:rsidR="007F7262">
        <w:t xml:space="preserve"> </w:t>
      </w:r>
      <w:r w:rsidR="004651EF">
        <w:t>S</w:t>
      </w:r>
      <w:r w:rsidR="00DC76C1">
        <w:t>ince it is likely that the NW will update the TCI state in response to the UE-initiated beam report, it would be reasonable that the UE remembers the QCL properties of the SSB that is associated with the reference signa</w:t>
      </w:r>
      <w:r w:rsidR="00FD1F26">
        <w:t>ls in the report</w:t>
      </w:r>
      <w:r w:rsidR="00DC76C1">
        <w:t>. This would eliminate the need for the UE to wait for another SSB before activating the TCI state</w:t>
      </w:r>
      <w:r w:rsidR="008E21B0">
        <w:t>.</w:t>
      </w:r>
    </w:p>
    <w:p w14:paraId="21BCD720" w14:textId="2FB0F952" w:rsidR="00E21898" w:rsidRPr="00E21898" w:rsidRDefault="00DC76C1" w:rsidP="00244E95">
      <w:pPr>
        <w:pStyle w:val="Proposal"/>
      </w:pPr>
      <w:bookmarkStart w:id="35" w:name="_Ref158024872"/>
      <w:bookmarkStart w:id="36" w:name="_Toc47708506"/>
      <w:bookmarkStart w:id="37" w:name="_Toc174101549"/>
      <w:r w:rsidRPr="00240E36">
        <w:t xml:space="preserve">After </w:t>
      </w:r>
      <w:r>
        <w:t>sending a UE-initiated beam report, the UE would store the QCL properties of the SSB associated with the reference signal</w:t>
      </w:r>
      <w:r w:rsidR="00FD1F26">
        <w:t xml:space="preserve">s in </w:t>
      </w:r>
      <w:r>
        <w:t>the measurement report.</w:t>
      </w:r>
      <w:bookmarkEnd w:id="35"/>
      <w:bookmarkEnd w:id="37"/>
      <w:r>
        <w:t xml:space="preserve"> </w:t>
      </w:r>
      <w:bookmarkEnd w:id="36"/>
    </w:p>
    <w:p w14:paraId="4FAAC164" w14:textId="4E10C359" w:rsidR="00E21898" w:rsidRDefault="00E21898" w:rsidP="00244E95">
      <w:pPr>
        <w:pStyle w:val="BodyText"/>
      </w:pPr>
      <w:r>
        <w:t>When the UE receives a MAC CE</w:t>
      </w:r>
      <w:r w:rsidRPr="00E21898">
        <w:t xml:space="preserve"> activation command</w:t>
      </w:r>
      <w:r>
        <w:t xml:space="preserve"> </w:t>
      </w:r>
      <w:r w:rsidRPr="00E21898">
        <w:t xml:space="preserve">in slot </w:t>
      </w:r>
      <w:r w:rsidRPr="00E21898">
        <w:rPr>
          <w:i/>
        </w:rPr>
        <w:t>n</w:t>
      </w:r>
      <w:r w:rsidRPr="00E21898">
        <w:t xml:space="preserve"> to indicate a target TCI state which is not in the active TCI list, and if the </w:t>
      </w:r>
      <w:r>
        <w:t xml:space="preserve">UE has stored the QCL properties of the </w:t>
      </w:r>
      <w:r w:rsidRPr="00E21898">
        <w:t xml:space="preserve">RS in the target TCI state or </w:t>
      </w:r>
      <w:r>
        <w:t xml:space="preserve">has stored the </w:t>
      </w:r>
      <w:r w:rsidRPr="00E21898">
        <w:t>QCL</w:t>
      </w:r>
      <w:r>
        <w:t xml:space="preserve"> properties of the QCL source of the RS in</w:t>
      </w:r>
      <w:r w:rsidRPr="00E21898">
        <w:t xml:space="preserve"> the target TCI state</w:t>
      </w:r>
      <w:r>
        <w:t xml:space="preserve">,  </w:t>
      </w:r>
      <w:r w:rsidRPr="00E21898">
        <w:t>the UE shall be able to receive PDCCH/PDSCH with the target TCI state at the first slot that is after slot</w:t>
      </w:r>
      <w:r>
        <w:t xml:space="preserve">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oMath>
      <w:r w:rsidR="00FD1F26">
        <w:t xml:space="preserve">. </w:t>
      </w:r>
    </w:p>
    <w:p w14:paraId="56C95A56" w14:textId="782C9AE6" w:rsidR="00FD1F26" w:rsidRDefault="00FD1F26" w:rsidP="00244E95">
      <w:pPr>
        <w:pStyle w:val="BodyText"/>
      </w:pPr>
      <w:r>
        <w:lastRenderedPageBreak/>
        <w:t xml:space="preserve">A reference signal for which the UE has stored the QCL properties can </w:t>
      </w:r>
      <w:proofErr w:type="gramStart"/>
      <w:r>
        <w:t>be considered to be</w:t>
      </w:r>
      <w:proofErr w:type="gramEnd"/>
      <w:r>
        <w:t xml:space="preserve"> </w:t>
      </w:r>
      <w:r w:rsidRPr="00FD1F26">
        <w:rPr>
          <w:i/>
        </w:rPr>
        <w:t>UE-activated</w:t>
      </w:r>
      <w:r>
        <w:t>: it</w:t>
      </w:r>
      <w:r w:rsidR="00DE5029">
        <w:t>s</w:t>
      </w:r>
      <w:r>
        <w:t xml:space="preserve"> associated timeline for a subsequent MAC CE indication would be the same as for an activated TCI state. </w:t>
      </w:r>
    </w:p>
    <w:p w14:paraId="21F81290" w14:textId="35853FEC" w:rsidR="00FD1F26" w:rsidRDefault="00FD1F26" w:rsidP="001627AD">
      <w:pPr>
        <w:pStyle w:val="BodyText"/>
      </w:pPr>
      <w:r>
        <w:t>The next level of detail is how to convey the information on which reference signals in the report are UE-activated</w:t>
      </w:r>
      <w:r w:rsidR="00B459E4">
        <w:t xml:space="preserve">, </w:t>
      </w:r>
      <w:r w:rsidR="00CF39CB">
        <w:t xml:space="preserve">which can be further </w:t>
      </w:r>
      <w:r w:rsidR="00134690">
        <w:t>discussed</w:t>
      </w:r>
      <w:r>
        <w:t xml:space="preserve">. </w:t>
      </w:r>
    </w:p>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0657F4B" w14:textId="5ED2C7D2" w:rsidR="004C7184" w:rsidRDefault="006F6582">
      <w:pPr>
        <w:pStyle w:val="TableofFigures"/>
        <w:tabs>
          <w:tab w:val="right" w:leader="dot" w:pos="9629"/>
        </w:tabs>
        <w:rPr>
          <w:rFonts w:asciiTheme="minorHAnsi" w:eastAsiaTheme="minorEastAsia" w:hAnsiTheme="minorHAnsi"/>
          <w:b w:val="0"/>
          <w:noProof/>
          <w:kern w:val="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01526" w:history="1">
        <w:r w:rsidR="004C7184" w:rsidRPr="008B2D2C">
          <w:rPr>
            <w:rStyle w:val="Hyperlink"/>
            <w:noProof/>
          </w:rPr>
          <w:t>Observation 1</w:t>
        </w:r>
        <w:r w:rsidR="004C7184">
          <w:rPr>
            <w:rFonts w:asciiTheme="minorHAnsi" w:eastAsiaTheme="minorEastAsia" w:hAnsiTheme="minorHAnsi"/>
            <w:b w:val="0"/>
            <w:noProof/>
            <w:kern w:val="2"/>
            <w:lang w:val="en-SE" w:eastAsia="en-SE"/>
            <w14:ligatures w14:val="standardContextual"/>
          </w:rPr>
          <w:tab/>
        </w:r>
        <w:r w:rsidR="004C7184" w:rsidRPr="008B2D2C">
          <w:rPr>
            <w:rStyle w:val="Hyperlink"/>
            <w:noProof/>
          </w:rPr>
          <w:t>The beam measurements are performed on individual CSI-RS resources, not on CSI-RS resource sets.</w:t>
        </w:r>
      </w:hyperlink>
    </w:p>
    <w:p w14:paraId="30D147CC" w14:textId="1819F70A"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27" w:history="1">
        <w:r w:rsidRPr="008B2D2C">
          <w:rPr>
            <w:rStyle w:val="Hyperlink"/>
            <w:noProof/>
          </w:rPr>
          <w:t>Observation 2</w:t>
        </w:r>
        <w:r>
          <w:rPr>
            <w:rFonts w:asciiTheme="minorHAnsi" w:eastAsiaTheme="minorEastAsia" w:hAnsiTheme="minorHAnsi"/>
            <w:b w:val="0"/>
            <w:noProof/>
            <w:kern w:val="2"/>
            <w:lang w:val="en-SE" w:eastAsia="en-SE"/>
            <w14:ligatures w14:val="standardContextual"/>
          </w:rPr>
          <w:tab/>
        </w:r>
        <w:r w:rsidRPr="008B2D2C">
          <w:rPr>
            <w:rStyle w:val="Hyperlink"/>
            <w:noProof/>
          </w:rPr>
          <w:t>The UE retransmits the first UL channel until it receives a DCI format that indicates a resource for a second UL channel: the received DCI serves as an acknowledgment that the NW has received the first UL channel.</w:t>
        </w:r>
      </w:hyperlink>
    </w:p>
    <w:p w14:paraId="67BC37FF" w14:textId="6E9A3689"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28" w:history="1">
        <w:r w:rsidRPr="008B2D2C">
          <w:rPr>
            <w:rStyle w:val="Hyperlink"/>
            <w:noProof/>
          </w:rPr>
          <w:t>Observation 3</w:t>
        </w:r>
        <w:r>
          <w:rPr>
            <w:rFonts w:asciiTheme="minorHAnsi" w:eastAsiaTheme="minorEastAsia" w:hAnsiTheme="minorHAnsi"/>
            <w:b w:val="0"/>
            <w:noProof/>
            <w:kern w:val="2"/>
            <w:lang w:val="en-SE" w:eastAsia="en-SE"/>
            <w14:ligatures w14:val="standardContextual"/>
          </w:rPr>
          <w:tab/>
        </w:r>
        <w:r w:rsidRPr="008B2D2C">
          <w:rPr>
            <w:rStyle w:val="Hyperlink"/>
            <w:noProof/>
          </w:rPr>
          <w:t>The beam that triggered the event is not necessarily the beam with the highest RSRP.</w:t>
        </w:r>
      </w:hyperlink>
    </w:p>
    <w:p w14:paraId="7F02C213" w14:textId="3ABD1824"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4A66ACB" w14:textId="117378AD" w:rsidR="004C7184" w:rsidRDefault="006E1C82">
      <w:pPr>
        <w:pStyle w:val="TableofFigures"/>
        <w:tabs>
          <w:tab w:val="right" w:leader="dot" w:pos="9629"/>
        </w:tabs>
        <w:rPr>
          <w:rFonts w:asciiTheme="minorHAnsi" w:eastAsiaTheme="minorEastAsia" w:hAnsiTheme="minorHAnsi"/>
          <w:b w:val="0"/>
          <w:noProof/>
          <w:kern w:val="2"/>
          <w:lang w:val="en-SE" w:eastAsia="en-SE"/>
          <w14:ligatures w14:val="standardContextual"/>
        </w:rPr>
      </w:pPr>
      <w:r>
        <w:rPr>
          <w:b w:val="0"/>
        </w:rPr>
        <w:fldChar w:fldCharType="begin"/>
      </w:r>
      <w:r>
        <w:rPr>
          <w:b w:val="0"/>
        </w:rPr>
        <w:instrText xml:space="preserve"> TOC \n \h \z \t "Proposal" \c </w:instrText>
      </w:r>
      <w:r>
        <w:rPr>
          <w:b w:val="0"/>
        </w:rPr>
        <w:fldChar w:fldCharType="separate"/>
      </w:r>
      <w:hyperlink w:anchor="_Toc174101529" w:history="1">
        <w:r w:rsidR="004C7184" w:rsidRPr="00F407E5">
          <w:rPr>
            <w:rStyle w:val="Hyperlink"/>
            <w:noProof/>
          </w:rPr>
          <w:t>Proposal 1</w:t>
        </w:r>
        <w:r w:rsidR="004C7184">
          <w:rPr>
            <w:rFonts w:asciiTheme="minorHAnsi" w:eastAsiaTheme="minorEastAsia" w:hAnsiTheme="minorHAnsi"/>
            <w:b w:val="0"/>
            <w:noProof/>
            <w:kern w:val="2"/>
            <w:lang w:val="en-SE" w:eastAsia="en-SE"/>
            <w14:ligatures w14:val="standardContextual"/>
          </w:rPr>
          <w:tab/>
        </w:r>
        <w:r w:rsidR="004C7184" w:rsidRPr="00F407E5">
          <w:rPr>
            <w:rStyle w:val="Hyperlink"/>
            <w:noProof/>
          </w:rPr>
          <w:t>The event evaluation for UE-initiated beam reporting is captured in a RAN2 specification.</w:t>
        </w:r>
      </w:hyperlink>
    </w:p>
    <w:p w14:paraId="7F5BA2A4" w14:textId="2F81758F"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30" w:history="1">
        <w:r w:rsidRPr="00F407E5">
          <w:rPr>
            <w:rStyle w:val="Hyperlink"/>
            <w:noProof/>
          </w:rPr>
          <w:t>Proposal 2</w:t>
        </w:r>
        <w:r>
          <w:rPr>
            <w:rFonts w:asciiTheme="minorHAnsi" w:eastAsiaTheme="minorEastAsia" w:hAnsiTheme="minorHAnsi"/>
            <w:b w:val="0"/>
            <w:noProof/>
            <w:kern w:val="2"/>
            <w:lang w:val="en-SE" w:eastAsia="en-SE"/>
            <w14:ligatures w14:val="standardContextual"/>
          </w:rPr>
          <w:tab/>
        </w:r>
        <w:r w:rsidRPr="00F407E5">
          <w:rPr>
            <w:rStyle w:val="Hyperlink"/>
            <w:noProof/>
          </w:rPr>
          <w:t>Confirm the working assumption: Enabling of either Scheme-1 or Scheme-2 should ensure the same RS type for RS measurement for current beam and new beam.</w:t>
        </w:r>
      </w:hyperlink>
    </w:p>
    <w:p w14:paraId="797B76EB" w14:textId="34FB83EA"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31" w:history="1">
        <w:r w:rsidRPr="00F407E5">
          <w:rPr>
            <w:rStyle w:val="Hyperlink"/>
            <w:noProof/>
          </w:rPr>
          <w:t>Proposal 3</w:t>
        </w:r>
        <w:r>
          <w:rPr>
            <w:rFonts w:asciiTheme="minorHAnsi" w:eastAsiaTheme="minorEastAsia" w:hAnsiTheme="minorHAnsi"/>
            <w:b w:val="0"/>
            <w:noProof/>
            <w:kern w:val="2"/>
            <w:lang w:val="en-SE" w:eastAsia="en-SE"/>
            <w14:ligatures w14:val="standardContextual"/>
          </w:rPr>
          <w:tab/>
        </w:r>
        <w:r w:rsidRPr="00F407E5">
          <w:rPr>
            <w:rStyle w:val="Hyperlink"/>
            <w:noProof/>
          </w:rPr>
          <w:t>Support option-1: the RS(s) for new beam(s) are explicitly configured in one RS resource set associated with an CSI reporting configuration.</w:t>
        </w:r>
      </w:hyperlink>
    </w:p>
    <w:p w14:paraId="108E13A1" w14:textId="1C3AADC2"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32" w:history="1">
        <w:r w:rsidRPr="00F407E5">
          <w:rPr>
            <w:rStyle w:val="Hyperlink"/>
            <w:noProof/>
          </w:rPr>
          <w:t>Proposal 4</w:t>
        </w:r>
        <w:r>
          <w:rPr>
            <w:rFonts w:asciiTheme="minorHAnsi" w:eastAsiaTheme="minorEastAsia" w:hAnsiTheme="minorHAnsi"/>
            <w:b w:val="0"/>
            <w:noProof/>
            <w:kern w:val="2"/>
            <w:lang w:val="en-SE" w:eastAsia="en-SE"/>
            <w14:ligatures w14:val="standardContextual"/>
          </w:rPr>
          <w:tab/>
        </w:r>
        <w:r w:rsidRPr="00F407E5">
          <w:rPr>
            <w:rStyle w:val="Hyperlink"/>
            <w:noProof/>
          </w:rPr>
          <w:t xml:space="preserve">For scheme-1 (RS for current beam is the QCL RS in the indicated TCI state), the UE performs beam measurements on the individual CSI-RS resource defined by </w:t>
        </w:r>
        <w:r w:rsidRPr="00F407E5">
          <w:rPr>
            <w:rStyle w:val="Hyperlink"/>
            <w:i/>
            <w:noProof/>
          </w:rPr>
          <w:t xml:space="preserve">NZP-CSI-RS-ResourceId </w:t>
        </w:r>
        <w:r w:rsidRPr="00F407E5">
          <w:rPr>
            <w:rStyle w:val="Hyperlink"/>
            <w:noProof/>
          </w:rPr>
          <w:t>in the QCL-Info in the indicated TCI state without additional configuration.</w:t>
        </w:r>
      </w:hyperlink>
    </w:p>
    <w:p w14:paraId="3593BD83" w14:textId="3FF8B3AD"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33" w:history="1">
        <w:r w:rsidRPr="00F407E5">
          <w:rPr>
            <w:rStyle w:val="Hyperlink"/>
            <w:noProof/>
          </w:rPr>
          <w:t>Proposal 5</w:t>
        </w:r>
        <w:r>
          <w:rPr>
            <w:rFonts w:asciiTheme="minorHAnsi" w:eastAsiaTheme="minorEastAsia" w:hAnsiTheme="minorHAnsi"/>
            <w:b w:val="0"/>
            <w:noProof/>
            <w:kern w:val="2"/>
            <w:lang w:val="en-SE" w:eastAsia="en-SE"/>
            <w14:ligatures w14:val="standardContextual"/>
          </w:rPr>
          <w:tab/>
        </w:r>
        <w:r w:rsidRPr="00F407E5">
          <w:rPr>
            <w:rStyle w:val="Hyperlink"/>
            <w:noProof/>
          </w:rPr>
          <w:t>Support Event-7a: Quality of at least one new beam, such as L1-RSRP, becomes a threshold value better than the RS derived from the activated TCI state with the worst quality.</w:t>
        </w:r>
      </w:hyperlink>
    </w:p>
    <w:p w14:paraId="7FDA2300" w14:textId="1E9678E5"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34" w:history="1">
        <w:r w:rsidRPr="00F407E5">
          <w:rPr>
            <w:rStyle w:val="Hyperlink"/>
            <w:noProof/>
          </w:rPr>
          <w:t>Proposal 6</w:t>
        </w:r>
        <w:r>
          <w:rPr>
            <w:rFonts w:asciiTheme="minorHAnsi" w:eastAsiaTheme="minorEastAsia" w:hAnsiTheme="minorHAnsi"/>
            <w:b w:val="0"/>
            <w:noProof/>
            <w:kern w:val="2"/>
            <w:lang w:val="en-SE" w:eastAsia="en-SE"/>
            <w14:ligatures w14:val="standardContextual"/>
          </w:rPr>
          <w:tab/>
        </w:r>
        <w:r w:rsidRPr="00F407E5">
          <w:rPr>
            <w:rStyle w:val="Hyperlink"/>
            <w:noProof/>
          </w:rPr>
          <w:t>Support Event-1: the quality of the indicated TCI state becomes worse than a threshold.</w:t>
        </w:r>
      </w:hyperlink>
    </w:p>
    <w:p w14:paraId="6E7DC416" w14:textId="1A1EABD2"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35" w:history="1">
        <w:r w:rsidRPr="00F407E5">
          <w:rPr>
            <w:rStyle w:val="Hyperlink"/>
            <w:noProof/>
          </w:rPr>
          <w:t>Proposal 7</w:t>
        </w:r>
        <w:r>
          <w:rPr>
            <w:rFonts w:asciiTheme="minorHAnsi" w:eastAsiaTheme="minorEastAsia" w:hAnsiTheme="minorHAnsi"/>
            <w:b w:val="0"/>
            <w:noProof/>
            <w:kern w:val="2"/>
            <w:lang w:val="en-SE" w:eastAsia="en-SE"/>
            <w14:ligatures w14:val="standardContextual"/>
          </w:rPr>
          <w:tab/>
        </w:r>
        <w:r w:rsidRPr="00F407E5">
          <w:rPr>
            <w:rStyle w:val="Hyperlink"/>
            <w:noProof/>
          </w:rPr>
          <w:t>Support UE-initiated beam reporting also for aperiodic and semi-persistent CSI-RS.</w:t>
        </w:r>
      </w:hyperlink>
    </w:p>
    <w:p w14:paraId="69D88164" w14:textId="443E6F20"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36" w:history="1">
        <w:r w:rsidRPr="00F407E5">
          <w:rPr>
            <w:rStyle w:val="Hyperlink"/>
            <w:noProof/>
          </w:rPr>
          <w:t>Proposal 8</w:t>
        </w:r>
        <w:r>
          <w:rPr>
            <w:rFonts w:asciiTheme="minorHAnsi" w:eastAsiaTheme="minorEastAsia" w:hAnsiTheme="minorHAnsi"/>
            <w:b w:val="0"/>
            <w:noProof/>
            <w:kern w:val="2"/>
            <w:lang w:val="en-SE" w:eastAsia="en-SE"/>
            <w14:ligatures w14:val="standardContextual"/>
          </w:rPr>
          <w:tab/>
        </w:r>
        <w:r w:rsidRPr="00F407E5">
          <w:rPr>
            <w:rStyle w:val="Hyperlink"/>
            <w:noProof/>
          </w:rPr>
          <w:t>More than one event can be simultaneously configured.</w:t>
        </w:r>
      </w:hyperlink>
    </w:p>
    <w:p w14:paraId="31E8CDD8" w14:textId="0C42E750"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37" w:history="1">
        <w:r w:rsidRPr="00F407E5">
          <w:rPr>
            <w:rStyle w:val="Hyperlink"/>
            <w:noProof/>
          </w:rPr>
          <w:t>Proposal 9</w:t>
        </w:r>
        <w:r>
          <w:rPr>
            <w:rFonts w:asciiTheme="minorHAnsi" w:eastAsiaTheme="minorEastAsia" w:hAnsiTheme="minorHAnsi"/>
            <w:b w:val="0"/>
            <w:noProof/>
            <w:kern w:val="2"/>
            <w:lang w:val="en-SE" w:eastAsia="en-SE"/>
            <w14:ligatures w14:val="standardContextual"/>
          </w:rPr>
          <w:tab/>
        </w:r>
        <w:r w:rsidRPr="00F407E5">
          <w:rPr>
            <w:rStyle w:val="Hyperlink"/>
            <w:noProof/>
          </w:rPr>
          <w:t>The UL-grant DCI format comprises DCI format 0_1/0_2/0_3.</w:t>
        </w:r>
      </w:hyperlink>
    </w:p>
    <w:p w14:paraId="4B2D9C41" w14:textId="7B20B0BE"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38" w:history="1">
        <w:r w:rsidRPr="00F407E5">
          <w:rPr>
            <w:rStyle w:val="Hyperlink"/>
            <w:noProof/>
          </w:rPr>
          <w:t>Proposal 10</w:t>
        </w:r>
        <w:r>
          <w:rPr>
            <w:rFonts w:asciiTheme="minorHAnsi" w:eastAsiaTheme="minorEastAsia" w:hAnsiTheme="minorHAnsi"/>
            <w:b w:val="0"/>
            <w:noProof/>
            <w:kern w:val="2"/>
            <w:lang w:val="en-SE" w:eastAsia="en-SE"/>
            <w14:ligatures w14:val="standardContextual"/>
          </w:rPr>
          <w:tab/>
        </w:r>
        <w:r w:rsidRPr="00F407E5">
          <w:rPr>
            <w:rStyle w:val="Hyperlink"/>
            <w:noProof/>
          </w:rPr>
          <w:t>Confirm the working assumption about the first PUCCH.</w:t>
        </w:r>
      </w:hyperlink>
    </w:p>
    <w:p w14:paraId="2FD039B7" w14:textId="3D6C4233"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39" w:history="1">
        <w:r w:rsidRPr="00F407E5">
          <w:rPr>
            <w:rStyle w:val="Hyperlink"/>
            <w:noProof/>
          </w:rPr>
          <w:t>Proposal 11</w:t>
        </w:r>
        <w:r>
          <w:rPr>
            <w:rFonts w:asciiTheme="minorHAnsi" w:eastAsiaTheme="minorEastAsia" w:hAnsiTheme="minorHAnsi"/>
            <w:b w:val="0"/>
            <w:noProof/>
            <w:kern w:val="2"/>
            <w:lang w:val="en-SE" w:eastAsia="en-SE"/>
            <w14:ligatures w14:val="standardContextual"/>
          </w:rPr>
          <w:tab/>
        </w:r>
        <w:r w:rsidRPr="00F407E5">
          <w:rPr>
            <w:rStyle w:val="Hyperlink"/>
            <w:noProof/>
          </w:rPr>
          <w:t xml:space="preserve">For mode A, the first channel is a scheduling request, defined by a specific </w:t>
        </w:r>
        <w:r w:rsidRPr="00F407E5">
          <w:rPr>
            <w:rStyle w:val="Hyperlink"/>
            <w:i/>
            <w:iCs/>
            <w:noProof/>
          </w:rPr>
          <w:t>SchedulingRequestId</w:t>
        </w:r>
        <w:r w:rsidRPr="00F407E5">
          <w:rPr>
            <w:rStyle w:val="Hyperlink"/>
            <w:i/>
            <w:noProof/>
          </w:rPr>
          <w:t>.</w:t>
        </w:r>
      </w:hyperlink>
    </w:p>
    <w:p w14:paraId="6242DBA0" w14:textId="61761A42"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40" w:history="1">
        <w:r w:rsidRPr="00F407E5">
          <w:rPr>
            <w:rStyle w:val="Hyperlink"/>
            <w:noProof/>
          </w:rPr>
          <w:t>Proposal 12</w:t>
        </w:r>
        <w:r>
          <w:rPr>
            <w:rFonts w:asciiTheme="minorHAnsi" w:eastAsiaTheme="minorEastAsia" w:hAnsiTheme="minorHAnsi"/>
            <w:b w:val="0"/>
            <w:noProof/>
            <w:kern w:val="2"/>
            <w:lang w:val="en-SE" w:eastAsia="en-SE"/>
            <w14:ligatures w14:val="standardContextual"/>
          </w:rPr>
          <w:tab/>
        </w:r>
        <w:r w:rsidRPr="00F407E5">
          <w:rPr>
            <w:rStyle w:val="Hyperlink"/>
            <w:noProof/>
          </w:rPr>
          <w:t>The first UL channel for mode B is a new type of UCI.</w:t>
        </w:r>
      </w:hyperlink>
    </w:p>
    <w:p w14:paraId="39F0612B" w14:textId="718B5E06"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41" w:history="1">
        <w:r w:rsidRPr="00F407E5">
          <w:rPr>
            <w:rStyle w:val="Hyperlink"/>
            <w:noProof/>
          </w:rPr>
          <w:t>Proposal 13</w:t>
        </w:r>
        <w:r>
          <w:rPr>
            <w:rFonts w:asciiTheme="minorHAnsi" w:eastAsiaTheme="minorEastAsia" w:hAnsiTheme="minorHAnsi"/>
            <w:b w:val="0"/>
            <w:noProof/>
            <w:kern w:val="2"/>
            <w:lang w:val="en-SE" w:eastAsia="en-SE"/>
            <w14:ligatures w14:val="standardContextual"/>
          </w:rPr>
          <w:tab/>
        </w:r>
        <w:r w:rsidRPr="00F407E5">
          <w:rPr>
            <w:rStyle w:val="Hyperlink"/>
            <w:noProof/>
          </w:rPr>
          <w:t>For the second UL channel for mode B, specify support for either PUCCH or CG PUSCH Type I.</w:t>
        </w:r>
      </w:hyperlink>
    </w:p>
    <w:p w14:paraId="55CC7281" w14:textId="29B1F949"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42" w:history="1">
        <w:r w:rsidRPr="00F407E5">
          <w:rPr>
            <w:rStyle w:val="Hyperlink"/>
            <w:noProof/>
          </w:rPr>
          <w:t>Proposal 14</w:t>
        </w:r>
        <w:r>
          <w:rPr>
            <w:rFonts w:asciiTheme="minorHAnsi" w:eastAsiaTheme="minorEastAsia" w:hAnsiTheme="minorHAnsi"/>
            <w:b w:val="0"/>
            <w:noProof/>
            <w:kern w:val="2"/>
            <w:lang w:val="en-SE" w:eastAsia="en-SE"/>
            <w14:ligatures w14:val="standardContextual"/>
          </w:rPr>
          <w:tab/>
        </w:r>
        <w:r w:rsidRPr="00F407E5">
          <w:rPr>
            <w:rStyle w:val="Hyperlink"/>
            <w:noProof/>
          </w:rPr>
          <w:t>The UE sends a beam report according to either mode A or mode B according to NW configuration.</w:t>
        </w:r>
      </w:hyperlink>
    </w:p>
    <w:p w14:paraId="1F51AE6F" w14:textId="5FB1C79B"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43" w:history="1">
        <w:r w:rsidRPr="00F407E5">
          <w:rPr>
            <w:rStyle w:val="Hyperlink"/>
            <w:noProof/>
          </w:rPr>
          <w:t>Proposal 15</w:t>
        </w:r>
        <w:r>
          <w:rPr>
            <w:rFonts w:asciiTheme="minorHAnsi" w:eastAsiaTheme="minorEastAsia" w:hAnsiTheme="minorHAnsi"/>
            <w:b w:val="0"/>
            <w:noProof/>
            <w:kern w:val="2"/>
            <w:lang w:val="en-SE" w:eastAsia="en-SE"/>
            <w14:ligatures w14:val="standardContextual"/>
          </w:rPr>
          <w:tab/>
        </w:r>
        <w:r w:rsidRPr="00F407E5">
          <w:rPr>
            <w:rStyle w:val="Hyperlink"/>
            <w:noProof/>
          </w:rPr>
          <w:t>Support also L1-SINR as a quality metric for UE-initiated beam reporting.</w:t>
        </w:r>
      </w:hyperlink>
    </w:p>
    <w:p w14:paraId="1B9D9D8F" w14:textId="305AC74F"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44" w:history="1">
        <w:r w:rsidRPr="00F407E5">
          <w:rPr>
            <w:rStyle w:val="Hyperlink"/>
            <w:noProof/>
          </w:rPr>
          <w:t>Proposal 16</w:t>
        </w:r>
        <w:r>
          <w:rPr>
            <w:rFonts w:asciiTheme="minorHAnsi" w:eastAsiaTheme="minorEastAsia" w:hAnsiTheme="minorHAnsi"/>
            <w:b w:val="0"/>
            <w:noProof/>
            <w:kern w:val="2"/>
            <w:lang w:val="en-SE" w:eastAsia="en-SE"/>
            <w14:ligatures w14:val="standardContextual"/>
          </w:rPr>
          <w:tab/>
        </w:r>
        <w:r w:rsidRPr="00F407E5">
          <w:rPr>
            <w:rStyle w:val="Hyperlink"/>
            <w:noProof/>
          </w:rPr>
          <w:t>Use the legacy IMR configuration to support L1-SINR for UE-initiated beam reporting.</w:t>
        </w:r>
      </w:hyperlink>
    </w:p>
    <w:p w14:paraId="08B24A7F" w14:textId="12FD4836"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45" w:history="1">
        <w:r w:rsidRPr="00F407E5">
          <w:rPr>
            <w:rStyle w:val="Hyperlink"/>
            <w:noProof/>
          </w:rPr>
          <w:t>Proposal 17</w:t>
        </w:r>
        <w:r>
          <w:rPr>
            <w:rFonts w:asciiTheme="minorHAnsi" w:eastAsiaTheme="minorEastAsia" w:hAnsiTheme="minorHAnsi"/>
            <w:b w:val="0"/>
            <w:noProof/>
            <w:kern w:val="2"/>
            <w:lang w:val="en-SE" w:eastAsia="en-SE"/>
            <w14:ligatures w14:val="standardContextual"/>
          </w:rPr>
          <w:tab/>
        </w:r>
        <w:r w:rsidRPr="00F407E5">
          <w:rPr>
            <w:rStyle w:val="Hyperlink"/>
            <w:noProof/>
          </w:rPr>
          <w:t>Support absolute RSRP for the best new beam and the current beam.</w:t>
        </w:r>
      </w:hyperlink>
    </w:p>
    <w:p w14:paraId="3AE0B1EB" w14:textId="29B3EFA3"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46" w:history="1">
        <w:r w:rsidRPr="00F407E5">
          <w:rPr>
            <w:rStyle w:val="Hyperlink"/>
            <w:noProof/>
          </w:rPr>
          <w:t>Proposal 18</w:t>
        </w:r>
        <w:r>
          <w:rPr>
            <w:rFonts w:asciiTheme="minorHAnsi" w:eastAsiaTheme="minorEastAsia" w:hAnsiTheme="minorHAnsi"/>
            <w:b w:val="0"/>
            <w:noProof/>
            <w:kern w:val="2"/>
            <w:lang w:val="en-SE" w:eastAsia="en-SE"/>
            <w14:ligatures w14:val="standardContextual"/>
          </w:rPr>
          <w:tab/>
        </w:r>
        <w:r w:rsidRPr="00F407E5">
          <w:rPr>
            <w:rStyle w:val="Hyperlink"/>
            <w:noProof/>
          </w:rPr>
          <w:t>Support differential encoding of RSRP for additional new beams.</w:t>
        </w:r>
      </w:hyperlink>
    </w:p>
    <w:p w14:paraId="59165EA9" w14:textId="66957FFD"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47" w:history="1">
        <w:r w:rsidRPr="00F407E5">
          <w:rPr>
            <w:rStyle w:val="Hyperlink"/>
            <w:noProof/>
          </w:rPr>
          <w:t>Proposal 19</w:t>
        </w:r>
        <w:r>
          <w:rPr>
            <w:rFonts w:asciiTheme="minorHAnsi" w:eastAsiaTheme="minorEastAsia" w:hAnsiTheme="minorHAnsi"/>
            <w:b w:val="0"/>
            <w:noProof/>
            <w:kern w:val="2"/>
            <w:lang w:val="en-SE" w:eastAsia="en-SE"/>
            <w14:ligatures w14:val="standardContextual"/>
          </w:rPr>
          <w:tab/>
        </w:r>
        <w:r w:rsidRPr="00F407E5">
          <w:rPr>
            <w:rStyle w:val="Hyperlink"/>
            <w:noProof/>
          </w:rPr>
          <w:t>Support N=1,2,3,4,5,6,7,8.</w:t>
        </w:r>
      </w:hyperlink>
    </w:p>
    <w:p w14:paraId="4A3A4E83" w14:textId="3492B8AD"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48" w:history="1">
        <w:r w:rsidRPr="00F407E5">
          <w:rPr>
            <w:rStyle w:val="Hyperlink"/>
            <w:noProof/>
          </w:rPr>
          <w:t>Proposal 20</w:t>
        </w:r>
        <w:r>
          <w:rPr>
            <w:rFonts w:asciiTheme="minorHAnsi" w:eastAsiaTheme="minorEastAsia" w:hAnsiTheme="minorHAnsi"/>
            <w:b w:val="0"/>
            <w:noProof/>
            <w:kern w:val="2"/>
            <w:lang w:val="en-SE" w:eastAsia="en-SE"/>
            <w14:ligatures w14:val="standardContextual"/>
          </w:rPr>
          <w:tab/>
        </w:r>
        <w:r w:rsidRPr="00F407E5">
          <w:rPr>
            <w:rStyle w:val="Hyperlink"/>
            <w:noProof/>
          </w:rPr>
          <w:t>For every reported new beam, the UE indicates if it fulfilled the event condition or not.</w:t>
        </w:r>
      </w:hyperlink>
    </w:p>
    <w:p w14:paraId="39E2DE9E" w14:textId="19A32383" w:rsidR="004C7184" w:rsidRDefault="004C7184">
      <w:pPr>
        <w:pStyle w:val="TableofFigures"/>
        <w:tabs>
          <w:tab w:val="right" w:leader="dot" w:pos="9629"/>
        </w:tabs>
        <w:rPr>
          <w:rFonts w:asciiTheme="minorHAnsi" w:eastAsiaTheme="minorEastAsia" w:hAnsiTheme="minorHAnsi"/>
          <w:b w:val="0"/>
          <w:noProof/>
          <w:kern w:val="2"/>
          <w:lang w:val="en-SE" w:eastAsia="en-SE"/>
          <w14:ligatures w14:val="standardContextual"/>
        </w:rPr>
      </w:pPr>
      <w:hyperlink w:anchor="_Toc174101549" w:history="1">
        <w:r w:rsidRPr="00F407E5">
          <w:rPr>
            <w:rStyle w:val="Hyperlink"/>
            <w:noProof/>
          </w:rPr>
          <w:t>Proposal 21</w:t>
        </w:r>
        <w:r>
          <w:rPr>
            <w:rFonts w:asciiTheme="minorHAnsi" w:eastAsiaTheme="minorEastAsia" w:hAnsiTheme="minorHAnsi"/>
            <w:b w:val="0"/>
            <w:noProof/>
            <w:kern w:val="2"/>
            <w:lang w:val="en-SE" w:eastAsia="en-SE"/>
            <w14:ligatures w14:val="standardContextual"/>
          </w:rPr>
          <w:tab/>
        </w:r>
        <w:r w:rsidRPr="00F407E5">
          <w:rPr>
            <w:rStyle w:val="Hyperlink"/>
            <w:noProof/>
          </w:rPr>
          <w:t>After sending a UE-initiated beam report, the UE would store the QCL properties of the SSB associated with the reference signals in the measurement report.</w:t>
        </w:r>
      </w:hyperlink>
    </w:p>
    <w:p w14:paraId="0596EFFD" w14:textId="4F8323DF" w:rsidR="00C01F33" w:rsidRPr="003946C9" w:rsidRDefault="006E1C82" w:rsidP="003946C9">
      <w:pPr>
        <w:pStyle w:val="BodyText"/>
        <w:rPr>
          <w:b/>
          <w:bCs/>
        </w:rPr>
      </w:pPr>
      <w:r>
        <w:rPr>
          <w:b/>
        </w:rPr>
        <w:fldChar w:fldCharType="end"/>
      </w:r>
    </w:p>
    <w:p w14:paraId="0A817BA1" w14:textId="77777777" w:rsidR="00F507D1" w:rsidRPr="00CE0424" w:rsidRDefault="00F507D1" w:rsidP="00CE0424">
      <w:pPr>
        <w:pStyle w:val="Heading1"/>
      </w:pPr>
      <w:bookmarkStart w:id="38" w:name="_In-sequence_SDU_delivery"/>
      <w:bookmarkEnd w:id="38"/>
      <w:r w:rsidRPr="00CE0424">
        <w:t>References</w:t>
      </w:r>
    </w:p>
    <w:p w14:paraId="613D48BA" w14:textId="45C311B4" w:rsidR="007F05E9" w:rsidRDefault="007F05E9" w:rsidP="00311702">
      <w:pPr>
        <w:pStyle w:val="Reference"/>
      </w:pPr>
      <w:bookmarkStart w:id="39" w:name="_Ref155090105"/>
      <w:bookmarkStart w:id="40" w:name="_Ref174151459"/>
      <w:bookmarkStart w:id="41"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w:t>
      </w:r>
      <w:bookmarkStart w:id="42" w:name="_Hlk162962939"/>
      <w:r w:rsidR="00575A8D">
        <w:t>RAN#102</w:t>
      </w:r>
      <w:r w:rsidR="00710257">
        <w:t>, Edinburgh,</w:t>
      </w:r>
      <w:r w:rsidR="00575A8D">
        <w:t xml:space="preserve"> </w:t>
      </w:r>
      <w:r w:rsidR="00575A8D" w:rsidRPr="00575A8D">
        <w:t>Scotland, December 2023</w:t>
      </w:r>
      <w:bookmarkEnd w:id="39"/>
      <w:bookmarkEnd w:id="42"/>
    </w:p>
    <w:p w14:paraId="56883A8B" w14:textId="38C94773" w:rsidR="001D6F69" w:rsidRDefault="001D6F69" w:rsidP="00311702">
      <w:pPr>
        <w:pStyle w:val="Reference"/>
      </w:pPr>
      <w:bookmarkStart w:id="43" w:name="_Ref158023934"/>
      <w:r w:rsidRPr="001D6F69">
        <w:t>R1-2005842</w:t>
      </w:r>
      <w:r>
        <w:t xml:space="preserve">, </w:t>
      </w:r>
      <w:r w:rsidRPr="001D6F69">
        <w:t>Enhancements to multi-beam operation</w:t>
      </w:r>
      <w:r>
        <w:t>, Ericsson, RAN1</w:t>
      </w:r>
      <w:r w:rsidRPr="001D6F69">
        <w:t>#102-e</w:t>
      </w:r>
      <w:r>
        <w:t xml:space="preserve">, </w:t>
      </w:r>
      <w:r w:rsidRPr="001D6F69">
        <w:t>August 2020</w:t>
      </w:r>
      <w:bookmarkEnd w:id="43"/>
    </w:p>
    <w:p w14:paraId="3CB5829F" w14:textId="419C24C3" w:rsidR="00244E95" w:rsidRDefault="00244E95">
      <w:pPr>
        <w:pStyle w:val="Reference"/>
      </w:pPr>
      <w:bookmarkStart w:id="44" w:name="_Ref158023070"/>
      <w:r w:rsidRPr="00244E95">
        <w:t>3GPP TS 38.133</w:t>
      </w:r>
      <w:r>
        <w:t>, NR; Requirements for support of radio resource management, RAN#101, Bangalore, India, v</w:t>
      </w:r>
      <w:r w:rsidRPr="00244E95">
        <w:t>18.3.0</w:t>
      </w:r>
      <w:r>
        <w:t>, September 2023</w:t>
      </w:r>
    </w:p>
    <w:p w14:paraId="0718179D" w14:textId="3B470C50" w:rsidR="00A64794" w:rsidRDefault="00A32825">
      <w:pPr>
        <w:pStyle w:val="Reference"/>
      </w:pPr>
      <w:bookmarkStart w:id="45" w:name="_Ref162270676"/>
      <w:r w:rsidRPr="00A32825">
        <w:t>3GPP TS 38.214 V18.</w:t>
      </w:r>
      <w:r w:rsidR="005F3BEC">
        <w:t>2</w:t>
      </w:r>
      <w:r w:rsidRPr="00A32825">
        <w:t>.0</w:t>
      </w:r>
      <w:bookmarkEnd w:id="45"/>
      <w:r w:rsidR="001A0998">
        <w:t xml:space="preserve">, </w:t>
      </w:r>
      <w:r w:rsidR="00DE3B86">
        <w:t>NR; Physical layer procedures for data, RAN1#10</w:t>
      </w:r>
      <w:r w:rsidR="00BA66D4">
        <w:t>3, Ma</w:t>
      </w:r>
      <w:r w:rsidR="00EE5A38">
        <w:t>a</w:t>
      </w:r>
      <w:r w:rsidR="0049319B">
        <w:t>stricht, The Netherlands, March 202</w:t>
      </w:r>
      <w:r w:rsidR="00244440">
        <w:t>4</w:t>
      </w:r>
    </w:p>
    <w:p w14:paraId="5ED1C3F2" w14:textId="359E0F79" w:rsidR="003A7EF3" w:rsidRPr="00CE0424" w:rsidRDefault="00AC0229" w:rsidP="00CE0424">
      <w:pPr>
        <w:pStyle w:val="Reference"/>
      </w:pPr>
      <w:bookmarkStart w:id="46" w:name="_Ref162962951"/>
      <w:bookmarkEnd w:id="40"/>
      <w:bookmarkEnd w:id="41"/>
      <w:bookmarkEnd w:id="44"/>
      <w:r>
        <w:t xml:space="preserve">RP-233970, </w:t>
      </w:r>
      <w:r w:rsidR="003E2E30" w:rsidRPr="003E2E30">
        <w:t>Revised Work Item: NR mobility enhancements Phase 4</w:t>
      </w:r>
      <w:r w:rsidR="00376DDF">
        <w:t xml:space="preserve">, </w:t>
      </w:r>
      <w:r w:rsidR="009303C1" w:rsidRPr="009303C1">
        <w:t>Rapporteur (</w:t>
      </w:r>
      <w:r w:rsidR="003E2E30">
        <w:t>Apple Inc, China Telecom)</w:t>
      </w:r>
      <w:r w:rsidR="009303C1">
        <w:t xml:space="preserve">, </w:t>
      </w:r>
      <w:r w:rsidR="009303C1" w:rsidRPr="009303C1">
        <w:t>RAN#10</w:t>
      </w:r>
      <w:r w:rsidR="00AA037F">
        <w:t>3</w:t>
      </w:r>
      <w:r w:rsidR="009303C1" w:rsidRPr="009303C1">
        <w:t xml:space="preserve">, </w:t>
      </w:r>
      <w:bookmarkEnd w:id="46"/>
      <w:r w:rsidR="00244440" w:rsidRPr="00244440">
        <w:t>Maastricht, The Netherlands, March 2024</w:t>
      </w: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31EA" w14:textId="77777777" w:rsidR="00C6198C" w:rsidRDefault="00C6198C">
      <w:r>
        <w:separator/>
      </w:r>
    </w:p>
  </w:endnote>
  <w:endnote w:type="continuationSeparator" w:id="0">
    <w:p w14:paraId="3A5AEF91" w14:textId="77777777" w:rsidR="00C6198C" w:rsidRDefault="00C6198C">
      <w:r>
        <w:continuationSeparator/>
      </w:r>
    </w:p>
  </w:endnote>
  <w:endnote w:type="continuationNotice" w:id="1">
    <w:p w14:paraId="59EEEDC0" w14:textId="77777777" w:rsidR="00C6198C" w:rsidRDefault="00C61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213EE" w14:textId="77777777" w:rsidR="00C6198C" w:rsidRDefault="00C6198C">
      <w:r>
        <w:separator/>
      </w:r>
    </w:p>
  </w:footnote>
  <w:footnote w:type="continuationSeparator" w:id="0">
    <w:p w14:paraId="1018303F" w14:textId="77777777" w:rsidR="00C6198C" w:rsidRDefault="00C6198C">
      <w:r>
        <w:continuationSeparator/>
      </w:r>
    </w:p>
  </w:footnote>
  <w:footnote w:type="continuationNotice" w:id="1">
    <w:p w14:paraId="09812A3F" w14:textId="77777777" w:rsidR="00C6198C" w:rsidRDefault="00C619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F07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DEA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E5EE60F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DE6EF3"/>
    <w:multiLevelType w:val="multilevel"/>
    <w:tmpl w:val="4474A92C"/>
    <w:lvl w:ilvl="0">
      <w:start w:val="1"/>
      <w:numFmt w:val="bullet"/>
      <w:lvlText w:val=""/>
      <w:lvlJc w:val="left"/>
      <w:pPr>
        <w:ind w:left="480" w:hanging="480"/>
      </w:pPr>
      <w:rPr>
        <w:rFonts w:ascii="Wingdings" w:hAnsi="Wingdings" w:hint="default"/>
      </w:rPr>
    </w:lvl>
    <w:lvl w:ilvl="1">
      <w:start w:val="1"/>
      <w:numFmt w:val="bullet"/>
      <w:lvlText w:val="•"/>
      <w:lvlJc w:val="left"/>
      <w:pPr>
        <w:ind w:left="840" w:hanging="360"/>
      </w:pPr>
      <w:rPr>
        <w:rFonts w:ascii="Arial" w:hAnsi="Aria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360"/>
        </w:tabs>
        <w:ind w:left="36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1800"/>
        </w:tabs>
        <w:ind w:left="1800" w:hanging="360"/>
      </w:pPr>
      <w:rPr>
        <w:rFonts w:ascii="Arial" w:hAnsi="Arial" w:hint="default"/>
      </w:rPr>
    </w:lvl>
    <w:lvl w:ilvl="3" w:tplc="A08C8B1C">
      <w:start w:val="1"/>
      <w:numFmt w:val="bullet"/>
      <w:lvlText w:val="•"/>
      <w:lvlJc w:val="left"/>
      <w:pPr>
        <w:tabs>
          <w:tab w:val="num" w:pos="2520"/>
        </w:tabs>
        <w:ind w:left="2520" w:hanging="360"/>
      </w:pPr>
      <w:rPr>
        <w:rFonts w:ascii="Arial" w:hAnsi="Arial" w:hint="default"/>
      </w:rPr>
    </w:lvl>
    <w:lvl w:ilvl="4" w:tplc="53E60B36" w:tentative="1">
      <w:start w:val="1"/>
      <w:numFmt w:val="bullet"/>
      <w:lvlText w:val="•"/>
      <w:lvlJc w:val="left"/>
      <w:pPr>
        <w:tabs>
          <w:tab w:val="num" w:pos="3240"/>
        </w:tabs>
        <w:ind w:left="3240" w:hanging="360"/>
      </w:pPr>
      <w:rPr>
        <w:rFonts w:ascii="Arial" w:hAnsi="Arial" w:hint="default"/>
      </w:rPr>
    </w:lvl>
    <w:lvl w:ilvl="5" w:tplc="6B262146" w:tentative="1">
      <w:start w:val="1"/>
      <w:numFmt w:val="bullet"/>
      <w:lvlText w:val="•"/>
      <w:lvlJc w:val="left"/>
      <w:pPr>
        <w:tabs>
          <w:tab w:val="num" w:pos="3960"/>
        </w:tabs>
        <w:ind w:left="3960" w:hanging="360"/>
      </w:pPr>
      <w:rPr>
        <w:rFonts w:ascii="Arial" w:hAnsi="Arial" w:hint="default"/>
      </w:rPr>
    </w:lvl>
    <w:lvl w:ilvl="6" w:tplc="F0102992" w:tentative="1">
      <w:start w:val="1"/>
      <w:numFmt w:val="bullet"/>
      <w:lvlText w:val="•"/>
      <w:lvlJc w:val="left"/>
      <w:pPr>
        <w:tabs>
          <w:tab w:val="num" w:pos="4680"/>
        </w:tabs>
        <w:ind w:left="4680" w:hanging="360"/>
      </w:pPr>
      <w:rPr>
        <w:rFonts w:ascii="Arial" w:hAnsi="Arial" w:hint="default"/>
      </w:rPr>
    </w:lvl>
    <w:lvl w:ilvl="7" w:tplc="1F963D22" w:tentative="1">
      <w:start w:val="1"/>
      <w:numFmt w:val="bullet"/>
      <w:lvlText w:val="•"/>
      <w:lvlJc w:val="left"/>
      <w:pPr>
        <w:tabs>
          <w:tab w:val="num" w:pos="5400"/>
        </w:tabs>
        <w:ind w:left="5400" w:hanging="360"/>
      </w:pPr>
      <w:rPr>
        <w:rFonts w:ascii="Arial" w:hAnsi="Arial" w:hint="default"/>
      </w:rPr>
    </w:lvl>
    <w:lvl w:ilvl="8" w:tplc="A6D825E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DD47F4"/>
    <w:multiLevelType w:val="multilevel"/>
    <w:tmpl w:val="8312CC12"/>
    <w:lvl w:ilvl="0">
      <w:start w:val="1"/>
      <w:numFmt w:val="bullet"/>
      <w:lvlText w:val=""/>
      <w:lvlJc w:val="left"/>
      <w:pPr>
        <w:ind w:left="480" w:hanging="480"/>
      </w:pPr>
      <w:rPr>
        <w:rFonts w:ascii="Wingdings" w:hAnsi="Wingdings" w:hint="default"/>
      </w:rPr>
    </w:lvl>
    <w:lvl w:ilvl="1">
      <w:start w:val="2703"/>
      <w:numFmt w:val="bullet"/>
      <w:lvlText w:val="–"/>
      <w:lvlJc w:val="left"/>
      <w:pPr>
        <w:ind w:left="840" w:hanging="360"/>
      </w:pPr>
      <w:rPr>
        <w:rFonts w:ascii="Arial" w:hAnsi="Aria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8D71E5"/>
    <w:multiLevelType w:val="hybridMultilevel"/>
    <w:tmpl w:val="59C4083C"/>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3F44DC"/>
    <w:multiLevelType w:val="hybridMultilevel"/>
    <w:tmpl w:val="FACE6B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2B3F28"/>
    <w:multiLevelType w:val="hybridMultilevel"/>
    <w:tmpl w:val="7D606352"/>
    <w:lvl w:ilvl="0" w:tplc="7792A23A">
      <w:start w:val="4"/>
      <w:numFmt w:val="decimal"/>
      <w:lvlText w:val="%1."/>
      <w:lvlJc w:val="left"/>
      <w:pPr>
        <w:ind w:left="360" w:hanging="360"/>
      </w:p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C06D3F"/>
    <w:multiLevelType w:val="hybridMultilevel"/>
    <w:tmpl w:val="B82ADA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680329"/>
    <w:multiLevelType w:val="multilevel"/>
    <w:tmpl w:val="BBE48F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16cid:durableId="295455841">
    <w:abstractNumId w:val="27"/>
  </w:num>
  <w:num w:numId="2" w16cid:durableId="1004865852">
    <w:abstractNumId w:val="21"/>
  </w:num>
  <w:num w:numId="3" w16cid:durableId="1054701326">
    <w:abstractNumId w:val="2"/>
  </w:num>
  <w:num w:numId="4" w16cid:durableId="1789278953">
    <w:abstractNumId w:val="28"/>
  </w:num>
  <w:num w:numId="5" w16cid:durableId="412244189">
    <w:abstractNumId w:val="30"/>
  </w:num>
  <w:num w:numId="6" w16cid:durableId="145367432">
    <w:abstractNumId w:val="11"/>
  </w:num>
  <w:num w:numId="7" w16cid:durableId="276720886">
    <w:abstractNumId w:val="12"/>
  </w:num>
  <w:num w:numId="8" w16cid:durableId="1982030722">
    <w:abstractNumId w:val="6"/>
  </w:num>
  <w:num w:numId="9" w16cid:durableId="2047413783">
    <w:abstractNumId w:val="38"/>
  </w:num>
  <w:num w:numId="10" w16cid:durableId="596525663">
    <w:abstractNumId w:val="18"/>
  </w:num>
  <w:num w:numId="11" w16cid:durableId="407583641">
    <w:abstractNumId w:val="35"/>
  </w:num>
  <w:num w:numId="12" w16cid:durableId="2008358217">
    <w:abstractNumId w:val="3"/>
  </w:num>
  <w:num w:numId="13" w16cid:durableId="1563100593">
    <w:abstractNumId w:val="34"/>
  </w:num>
  <w:num w:numId="14" w16cid:durableId="483470650">
    <w:abstractNumId w:val="29"/>
  </w:num>
  <w:num w:numId="15" w16cid:durableId="1333409996">
    <w:abstractNumId w:val="37"/>
  </w:num>
  <w:num w:numId="16" w16cid:durableId="1170828140">
    <w:abstractNumId w:val="5"/>
  </w:num>
  <w:num w:numId="17" w16cid:durableId="704403282">
    <w:abstractNumId w:val="17"/>
  </w:num>
  <w:num w:numId="18" w16cid:durableId="93207290">
    <w:abstractNumId w:val="36"/>
  </w:num>
  <w:num w:numId="19" w16cid:durableId="1206018254">
    <w:abstractNumId w:val="33"/>
  </w:num>
  <w:num w:numId="20" w16cid:durableId="1365326868">
    <w:abstractNumId w:val="9"/>
  </w:num>
  <w:num w:numId="21" w16cid:durableId="560484931">
    <w:abstractNumId w:val="4"/>
  </w:num>
  <w:num w:numId="22" w16cid:durableId="608708666">
    <w:abstractNumId w:val="22"/>
  </w:num>
  <w:num w:numId="23" w16cid:durableId="81613639">
    <w:abstractNumId w:val="15"/>
  </w:num>
  <w:num w:numId="24" w16cid:durableId="485437811">
    <w:abstractNumId w:val="25"/>
  </w:num>
  <w:num w:numId="25" w16cid:durableId="1244796141">
    <w:abstractNumId w:val="31"/>
  </w:num>
  <w:num w:numId="26" w16cid:durableId="2133207169">
    <w:abstractNumId w:val="16"/>
  </w:num>
  <w:num w:numId="27" w16cid:durableId="430442170">
    <w:abstractNumId w:val="14"/>
  </w:num>
  <w:num w:numId="28" w16cid:durableId="740520521">
    <w:abstractNumId w:val="1"/>
  </w:num>
  <w:num w:numId="29" w16cid:durableId="586888905">
    <w:abstractNumId w:val="0"/>
  </w:num>
  <w:num w:numId="30" w16cid:durableId="149372620">
    <w:abstractNumId w:val="23"/>
  </w:num>
  <w:num w:numId="31" w16cid:durableId="1327050719">
    <w:abstractNumId w:val="32"/>
  </w:num>
  <w:num w:numId="32" w16cid:durableId="810681939">
    <w:abstractNumId w:val="39"/>
  </w:num>
  <w:num w:numId="33" w16cid:durableId="824004464">
    <w:abstractNumId w:val="24"/>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5197374">
    <w:abstractNumId w:val="13"/>
  </w:num>
  <w:num w:numId="35" w16cid:durableId="1233464388">
    <w:abstractNumId w:val="8"/>
  </w:num>
  <w:num w:numId="36" w16cid:durableId="1526209726">
    <w:abstractNumId w:val="7"/>
  </w:num>
  <w:num w:numId="37" w16cid:durableId="1316492133">
    <w:abstractNumId w:val="10"/>
  </w:num>
  <w:num w:numId="38" w16cid:durableId="1228875733">
    <w:abstractNumId w:val="20"/>
  </w:num>
  <w:num w:numId="39" w16cid:durableId="1653950022">
    <w:abstractNumId w:val="19"/>
  </w:num>
  <w:num w:numId="40" w16cid:durableId="1099763336">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08B9"/>
    <w:rsid w:val="00000CC5"/>
    <w:rsid w:val="00001177"/>
    <w:rsid w:val="0000143D"/>
    <w:rsid w:val="00001558"/>
    <w:rsid w:val="00001D0B"/>
    <w:rsid w:val="00002A37"/>
    <w:rsid w:val="00002AB9"/>
    <w:rsid w:val="00002E4A"/>
    <w:rsid w:val="00003E35"/>
    <w:rsid w:val="00003E7A"/>
    <w:rsid w:val="00003F86"/>
    <w:rsid w:val="0000564C"/>
    <w:rsid w:val="00005D53"/>
    <w:rsid w:val="00006446"/>
    <w:rsid w:val="00006896"/>
    <w:rsid w:val="00007A06"/>
    <w:rsid w:val="00007CDC"/>
    <w:rsid w:val="00007E0D"/>
    <w:rsid w:val="00010331"/>
    <w:rsid w:val="0001175F"/>
    <w:rsid w:val="00011B28"/>
    <w:rsid w:val="000122A7"/>
    <w:rsid w:val="00012F9B"/>
    <w:rsid w:val="00015D15"/>
    <w:rsid w:val="00016001"/>
    <w:rsid w:val="00016323"/>
    <w:rsid w:val="0002041B"/>
    <w:rsid w:val="000207EF"/>
    <w:rsid w:val="00020E0D"/>
    <w:rsid w:val="00023A64"/>
    <w:rsid w:val="00024D67"/>
    <w:rsid w:val="0002564D"/>
    <w:rsid w:val="00025BDF"/>
    <w:rsid w:val="00025ECA"/>
    <w:rsid w:val="00025EEB"/>
    <w:rsid w:val="0002775F"/>
    <w:rsid w:val="00030F3A"/>
    <w:rsid w:val="00032140"/>
    <w:rsid w:val="000325B8"/>
    <w:rsid w:val="00032A15"/>
    <w:rsid w:val="00032EBD"/>
    <w:rsid w:val="00033143"/>
    <w:rsid w:val="000331F5"/>
    <w:rsid w:val="00033A0E"/>
    <w:rsid w:val="000342ED"/>
    <w:rsid w:val="00034877"/>
    <w:rsid w:val="00034C15"/>
    <w:rsid w:val="00035095"/>
    <w:rsid w:val="00035182"/>
    <w:rsid w:val="00035A38"/>
    <w:rsid w:val="00036510"/>
    <w:rsid w:val="00036793"/>
    <w:rsid w:val="00036BA1"/>
    <w:rsid w:val="00037ABB"/>
    <w:rsid w:val="00037AC7"/>
    <w:rsid w:val="00037D66"/>
    <w:rsid w:val="00041DFB"/>
    <w:rsid w:val="000422E2"/>
    <w:rsid w:val="00042F22"/>
    <w:rsid w:val="00042F89"/>
    <w:rsid w:val="000444EF"/>
    <w:rsid w:val="00044D7D"/>
    <w:rsid w:val="000469C7"/>
    <w:rsid w:val="0004700B"/>
    <w:rsid w:val="0004701B"/>
    <w:rsid w:val="000470A9"/>
    <w:rsid w:val="00047937"/>
    <w:rsid w:val="000509B8"/>
    <w:rsid w:val="00050DC7"/>
    <w:rsid w:val="00051265"/>
    <w:rsid w:val="0005200D"/>
    <w:rsid w:val="000525B8"/>
    <w:rsid w:val="00052A07"/>
    <w:rsid w:val="000534E3"/>
    <w:rsid w:val="00053CDB"/>
    <w:rsid w:val="00053E94"/>
    <w:rsid w:val="0005606A"/>
    <w:rsid w:val="00057117"/>
    <w:rsid w:val="00057595"/>
    <w:rsid w:val="00057C41"/>
    <w:rsid w:val="000616E7"/>
    <w:rsid w:val="00061B31"/>
    <w:rsid w:val="00061BB4"/>
    <w:rsid w:val="00062F02"/>
    <w:rsid w:val="0006375E"/>
    <w:rsid w:val="0006487E"/>
    <w:rsid w:val="00065E1A"/>
    <w:rsid w:val="00065FAD"/>
    <w:rsid w:val="00066DAA"/>
    <w:rsid w:val="000676BE"/>
    <w:rsid w:val="00070175"/>
    <w:rsid w:val="0007057A"/>
    <w:rsid w:val="00071365"/>
    <w:rsid w:val="00071BC0"/>
    <w:rsid w:val="00072E4A"/>
    <w:rsid w:val="0007643B"/>
    <w:rsid w:val="00077E5F"/>
    <w:rsid w:val="0008036A"/>
    <w:rsid w:val="000813ED"/>
    <w:rsid w:val="0008189E"/>
    <w:rsid w:val="00081AE6"/>
    <w:rsid w:val="00081E30"/>
    <w:rsid w:val="00081F00"/>
    <w:rsid w:val="000821D4"/>
    <w:rsid w:val="000835DF"/>
    <w:rsid w:val="00083A39"/>
    <w:rsid w:val="00083BFB"/>
    <w:rsid w:val="000855EB"/>
    <w:rsid w:val="00085B52"/>
    <w:rsid w:val="000866F2"/>
    <w:rsid w:val="0009009F"/>
    <w:rsid w:val="000900DB"/>
    <w:rsid w:val="0009094D"/>
    <w:rsid w:val="00090CE7"/>
    <w:rsid w:val="00090DCA"/>
    <w:rsid w:val="00091557"/>
    <w:rsid w:val="00091B5F"/>
    <w:rsid w:val="00091E6D"/>
    <w:rsid w:val="000924C1"/>
    <w:rsid w:val="000924F0"/>
    <w:rsid w:val="00093474"/>
    <w:rsid w:val="0009366C"/>
    <w:rsid w:val="00093E83"/>
    <w:rsid w:val="000949F0"/>
    <w:rsid w:val="0009510F"/>
    <w:rsid w:val="00095558"/>
    <w:rsid w:val="00095F98"/>
    <w:rsid w:val="000978B6"/>
    <w:rsid w:val="00097D47"/>
    <w:rsid w:val="000A07E9"/>
    <w:rsid w:val="000A1B7B"/>
    <w:rsid w:val="000A2C54"/>
    <w:rsid w:val="000A2CC5"/>
    <w:rsid w:val="000A37FF"/>
    <w:rsid w:val="000A46ED"/>
    <w:rsid w:val="000A535D"/>
    <w:rsid w:val="000A56F2"/>
    <w:rsid w:val="000A6076"/>
    <w:rsid w:val="000A64B0"/>
    <w:rsid w:val="000A7033"/>
    <w:rsid w:val="000A724F"/>
    <w:rsid w:val="000B006C"/>
    <w:rsid w:val="000B0093"/>
    <w:rsid w:val="000B06FB"/>
    <w:rsid w:val="000B0D94"/>
    <w:rsid w:val="000B1193"/>
    <w:rsid w:val="000B2719"/>
    <w:rsid w:val="000B3001"/>
    <w:rsid w:val="000B36D5"/>
    <w:rsid w:val="000B3A8F"/>
    <w:rsid w:val="000B3CC7"/>
    <w:rsid w:val="000B4AB9"/>
    <w:rsid w:val="000B58C3"/>
    <w:rsid w:val="000B61E9"/>
    <w:rsid w:val="000B78D1"/>
    <w:rsid w:val="000B7FFB"/>
    <w:rsid w:val="000C0BF0"/>
    <w:rsid w:val="000C0D98"/>
    <w:rsid w:val="000C165A"/>
    <w:rsid w:val="000C1FF9"/>
    <w:rsid w:val="000C25CF"/>
    <w:rsid w:val="000C264A"/>
    <w:rsid w:val="000C2ACE"/>
    <w:rsid w:val="000C2E19"/>
    <w:rsid w:val="000C5E64"/>
    <w:rsid w:val="000C7D2B"/>
    <w:rsid w:val="000D0D07"/>
    <w:rsid w:val="000D43CF"/>
    <w:rsid w:val="000D4797"/>
    <w:rsid w:val="000D4AD9"/>
    <w:rsid w:val="000D5257"/>
    <w:rsid w:val="000D56E4"/>
    <w:rsid w:val="000D590B"/>
    <w:rsid w:val="000E02A7"/>
    <w:rsid w:val="000E0527"/>
    <w:rsid w:val="000E19B1"/>
    <w:rsid w:val="000E1E92"/>
    <w:rsid w:val="000E230C"/>
    <w:rsid w:val="000E2425"/>
    <w:rsid w:val="000E392A"/>
    <w:rsid w:val="000E4F37"/>
    <w:rsid w:val="000E5DF1"/>
    <w:rsid w:val="000E5EBB"/>
    <w:rsid w:val="000E63CC"/>
    <w:rsid w:val="000E68EC"/>
    <w:rsid w:val="000E712A"/>
    <w:rsid w:val="000E7412"/>
    <w:rsid w:val="000F06D6"/>
    <w:rsid w:val="000F0CCF"/>
    <w:rsid w:val="000F0EB1"/>
    <w:rsid w:val="000F1091"/>
    <w:rsid w:val="000F1106"/>
    <w:rsid w:val="000F1CBD"/>
    <w:rsid w:val="000F1D26"/>
    <w:rsid w:val="000F356D"/>
    <w:rsid w:val="000F3BE9"/>
    <w:rsid w:val="000F3F6C"/>
    <w:rsid w:val="000F4DB4"/>
    <w:rsid w:val="000F4E74"/>
    <w:rsid w:val="000F518D"/>
    <w:rsid w:val="000F555A"/>
    <w:rsid w:val="000F6DF3"/>
    <w:rsid w:val="000F6E65"/>
    <w:rsid w:val="000F74A2"/>
    <w:rsid w:val="000F79D6"/>
    <w:rsid w:val="001002D9"/>
    <w:rsid w:val="001005FF"/>
    <w:rsid w:val="00105621"/>
    <w:rsid w:val="001056FC"/>
    <w:rsid w:val="00105A7C"/>
    <w:rsid w:val="00105DDB"/>
    <w:rsid w:val="001062FB"/>
    <w:rsid w:val="001063E6"/>
    <w:rsid w:val="001068A8"/>
    <w:rsid w:val="00106B8C"/>
    <w:rsid w:val="00106E07"/>
    <w:rsid w:val="00110363"/>
    <w:rsid w:val="00111E49"/>
    <w:rsid w:val="00111ECF"/>
    <w:rsid w:val="00112FAA"/>
    <w:rsid w:val="00113CF4"/>
    <w:rsid w:val="001153EA"/>
    <w:rsid w:val="00115568"/>
    <w:rsid w:val="00115643"/>
    <w:rsid w:val="001161A4"/>
    <w:rsid w:val="0011668E"/>
    <w:rsid w:val="00116765"/>
    <w:rsid w:val="001172A9"/>
    <w:rsid w:val="00121926"/>
    <w:rsid w:val="001219F5"/>
    <w:rsid w:val="00121A20"/>
    <w:rsid w:val="00122F7F"/>
    <w:rsid w:val="0012377F"/>
    <w:rsid w:val="00124314"/>
    <w:rsid w:val="00124C73"/>
    <w:rsid w:val="00124CFF"/>
    <w:rsid w:val="001251F5"/>
    <w:rsid w:val="00126B4A"/>
    <w:rsid w:val="00126FD9"/>
    <w:rsid w:val="00127818"/>
    <w:rsid w:val="001306D5"/>
    <w:rsid w:val="00130C08"/>
    <w:rsid w:val="00132FD0"/>
    <w:rsid w:val="0013376B"/>
    <w:rsid w:val="00133844"/>
    <w:rsid w:val="00133C5B"/>
    <w:rsid w:val="001340AA"/>
    <w:rsid w:val="001340DB"/>
    <w:rsid w:val="0013439F"/>
    <w:rsid w:val="001344C0"/>
    <w:rsid w:val="00134690"/>
    <w:rsid w:val="001346FA"/>
    <w:rsid w:val="00135252"/>
    <w:rsid w:val="00137A94"/>
    <w:rsid w:val="00137AB5"/>
    <w:rsid w:val="00137AB8"/>
    <w:rsid w:val="00137F0B"/>
    <w:rsid w:val="0014033A"/>
    <w:rsid w:val="00141592"/>
    <w:rsid w:val="00143799"/>
    <w:rsid w:val="00144825"/>
    <w:rsid w:val="00144FDE"/>
    <w:rsid w:val="00145763"/>
    <w:rsid w:val="001457DC"/>
    <w:rsid w:val="001473C7"/>
    <w:rsid w:val="001477EF"/>
    <w:rsid w:val="00147FD1"/>
    <w:rsid w:val="001507C0"/>
    <w:rsid w:val="0015118A"/>
    <w:rsid w:val="00151E23"/>
    <w:rsid w:val="001526E0"/>
    <w:rsid w:val="00152F96"/>
    <w:rsid w:val="0015466A"/>
    <w:rsid w:val="00154C1C"/>
    <w:rsid w:val="001551B5"/>
    <w:rsid w:val="00155C8F"/>
    <w:rsid w:val="00155E8A"/>
    <w:rsid w:val="00156978"/>
    <w:rsid w:val="00156B7A"/>
    <w:rsid w:val="001577D0"/>
    <w:rsid w:val="001600FE"/>
    <w:rsid w:val="001627AD"/>
    <w:rsid w:val="00162ED3"/>
    <w:rsid w:val="00164B11"/>
    <w:rsid w:val="00164C40"/>
    <w:rsid w:val="0016512E"/>
    <w:rsid w:val="001659C1"/>
    <w:rsid w:val="00166172"/>
    <w:rsid w:val="00166A77"/>
    <w:rsid w:val="00166A7F"/>
    <w:rsid w:val="00166F32"/>
    <w:rsid w:val="00167DE6"/>
    <w:rsid w:val="00167EB0"/>
    <w:rsid w:val="00171AD0"/>
    <w:rsid w:val="00173A8E"/>
    <w:rsid w:val="00173B17"/>
    <w:rsid w:val="00174BC9"/>
    <w:rsid w:val="00174BCE"/>
    <w:rsid w:val="0017502C"/>
    <w:rsid w:val="001763EA"/>
    <w:rsid w:val="00177CC4"/>
    <w:rsid w:val="00180C35"/>
    <w:rsid w:val="00181193"/>
    <w:rsid w:val="0018143F"/>
    <w:rsid w:val="00181FF8"/>
    <w:rsid w:val="00190523"/>
    <w:rsid w:val="001909E1"/>
    <w:rsid w:val="00190AC1"/>
    <w:rsid w:val="00190D59"/>
    <w:rsid w:val="0019341A"/>
    <w:rsid w:val="00194351"/>
    <w:rsid w:val="0019536A"/>
    <w:rsid w:val="00195E7C"/>
    <w:rsid w:val="00197DF9"/>
    <w:rsid w:val="001A0845"/>
    <w:rsid w:val="001A0998"/>
    <w:rsid w:val="001A1579"/>
    <w:rsid w:val="001A1830"/>
    <w:rsid w:val="001A18E5"/>
    <w:rsid w:val="001A1987"/>
    <w:rsid w:val="001A1AD5"/>
    <w:rsid w:val="001A1C18"/>
    <w:rsid w:val="001A2415"/>
    <w:rsid w:val="001A2564"/>
    <w:rsid w:val="001A3449"/>
    <w:rsid w:val="001A50CF"/>
    <w:rsid w:val="001A529F"/>
    <w:rsid w:val="001A5DA5"/>
    <w:rsid w:val="001A6173"/>
    <w:rsid w:val="001A6CBA"/>
    <w:rsid w:val="001A776B"/>
    <w:rsid w:val="001B0499"/>
    <w:rsid w:val="001B0D97"/>
    <w:rsid w:val="001B0E1C"/>
    <w:rsid w:val="001B31E6"/>
    <w:rsid w:val="001B577C"/>
    <w:rsid w:val="001B5A5D"/>
    <w:rsid w:val="001B6456"/>
    <w:rsid w:val="001B7C44"/>
    <w:rsid w:val="001B7DCF"/>
    <w:rsid w:val="001C1121"/>
    <w:rsid w:val="001C1CE5"/>
    <w:rsid w:val="001C1EC4"/>
    <w:rsid w:val="001C3B48"/>
    <w:rsid w:val="001C3D02"/>
    <w:rsid w:val="001C3D2A"/>
    <w:rsid w:val="001C3F88"/>
    <w:rsid w:val="001C55ED"/>
    <w:rsid w:val="001C679C"/>
    <w:rsid w:val="001C7828"/>
    <w:rsid w:val="001D0734"/>
    <w:rsid w:val="001D131B"/>
    <w:rsid w:val="001D4092"/>
    <w:rsid w:val="001D51BA"/>
    <w:rsid w:val="001D53E7"/>
    <w:rsid w:val="001D6342"/>
    <w:rsid w:val="001D6D53"/>
    <w:rsid w:val="001D6F69"/>
    <w:rsid w:val="001D7110"/>
    <w:rsid w:val="001D7AB6"/>
    <w:rsid w:val="001E0F52"/>
    <w:rsid w:val="001E31E3"/>
    <w:rsid w:val="001E4EB5"/>
    <w:rsid w:val="001E51B1"/>
    <w:rsid w:val="001E5203"/>
    <w:rsid w:val="001E53F2"/>
    <w:rsid w:val="001E58E2"/>
    <w:rsid w:val="001E5A68"/>
    <w:rsid w:val="001E7371"/>
    <w:rsid w:val="001E7386"/>
    <w:rsid w:val="001E7885"/>
    <w:rsid w:val="001E7AED"/>
    <w:rsid w:val="001F0DF7"/>
    <w:rsid w:val="001F2D56"/>
    <w:rsid w:val="001F3916"/>
    <w:rsid w:val="001F42EA"/>
    <w:rsid w:val="001F4977"/>
    <w:rsid w:val="001F4FCD"/>
    <w:rsid w:val="001F54C5"/>
    <w:rsid w:val="001F662C"/>
    <w:rsid w:val="001F7074"/>
    <w:rsid w:val="001F7086"/>
    <w:rsid w:val="001F779F"/>
    <w:rsid w:val="001F7A15"/>
    <w:rsid w:val="00200490"/>
    <w:rsid w:val="00200859"/>
    <w:rsid w:val="00200BDB"/>
    <w:rsid w:val="00201F3A"/>
    <w:rsid w:val="0020274D"/>
    <w:rsid w:val="00202BD4"/>
    <w:rsid w:val="00203314"/>
    <w:rsid w:val="002037D5"/>
    <w:rsid w:val="00203994"/>
    <w:rsid w:val="00203F96"/>
    <w:rsid w:val="0020446A"/>
    <w:rsid w:val="00205148"/>
    <w:rsid w:val="00205B89"/>
    <w:rsid w:val="002069B2"/>
    <w:rsid w:val="00206F47"/>
    <w:rsid w:val="002078E0"/>
    <w:rsid w:val="00207B10"/>
    <w:rsid w:val="00207FA3"/>
    <w:rsid w:val="00210722"/>
    <w:rsid w:val="0021074C"/>
    <w:rsid w:val="0021157D"/>
    <w:rsid w:val="00211639"/>
    <w:rsid w:val="00211899"/>
    <w:rsid w:val="002148C1"/>
    <w:rsid w:val="00214DA8"/>
    <w:rsid w:val="00215078"/>
    <w:rsid w:val="002153E7"/>
    <w:rsid w:val="00215423"/>
    <w:rsid w:val="002158FA"/>
    <w:rsid w:val="002159C3"/>
    <w:rsid w:val="00216B96"/>
    <w:rsid w:val="00216C35"/>
    <w:rsid w:val="00217514"/>
    <w:rsid w:val="002202DA"/>
    <w:rsid w:val="00220471"/>
    <w:rsid w:val="00220600"/>
    <w:rsid w:val="00220A6B"/>
    <w:rsid w:val="002214DA"/>
    <w:rsid w:val="00222128"/>
    <w:rsid w:val="0022224E"/>
    <w:rsid w:val="002224DB"/>
    <w:rsid w:val="002229C0"/>
    <w:rsid w:val="00222B04"/>
    <w:rsid w:val="00223976"/>
    <w:rsid w:val="00223A88"/>
    <w:rsid w:val="00223FCB"/>
    <w:rsid w:val="00223FE7"/>
    <w:rsid w:val="00224E31"/>
    <w:rsid w:val="002252C3"/>
    <w:rsid w:val="0022551C"/>
    <w:rsid w:val="00225C54"/>
    <w:rsid w:val="00226509"/>
    <w:rsid w:val="00227353"/>
    <w:rsid w:val="00230765"/>
    <w:rsid w:val="00230D18"/>
    <w:rsid w:val="00231391"/>
    <w:rsid w:val="002319E4"/>
    <w:rsid w:val="002319F6"/>
    <w:rsid w:val="00231DFF"/>
    <w:rsid w:val="002320D4"/>
    <w:rsid w:val="002325D1"/>
    <w:rsid w:val="002328CD"/>
    <w:rsid w:val="0023329A"/>
    <w:rsid w:val="00233436"/>
    <w:rsid w:val="00235097"/>
    <w:rsid w:val="00235482"/>
    <w:rsid w:val="002354F7"/>
    <w:rsid w:val="00235632"/>
    <w:rsid w:val="00235872"/>
    <w:rsid w:val="002359DE"/>
    <w:rsid w:val="00235B7A"/>
    <w:rsid w:val="00235C77"/>
    <w:rsid w:val="002361E1"/>
    <w:rsid w:val="00236D51"/>
    <w:rsid w:val="00237192"/>
    <w:rsid w:val="002406E6"/>
    <w:rsid w:val="00241559"/>
    <w:rsid w:val="002428AB"/>
    <w:rsid w:val="002435B3"/>
    <w:rsid w:val="00243DC4"/>
    <w:rsid w:val="00244440"/>
    <w:rsid w:val="00244710"/>
    <w:rsid w:val="00244D92"/>
    <w:rsid w:val="00244E95"/>
    <w:rsid w:val="002458EB"/>
    <w:rsid w:val="002459EA"/>
    <w:rsid w:val="00246C19"/>
    <w:rsid w:val="00247A4B"/>
    <w:rsid w:val="002500C8"/>
    <w:rsid w:val="0025059A"/>
    <w:rsid w:val="0025062B"/>
    <w:rsid w:val="00251152"/>
    <w:rsid w:val="0025139D"/>
    <w:rsid w:val="0025179B"/>
    <w:rsid w:val="00252AFB"/>
    <w:rsid w:val="00252D62"/>
    <w:rsid w:val="00253978"/>
    <w:rsid w:val="00254CDC"/>
    <w:rsid w:val="002555FF"/>
    <w:rsid w:val="00257543"/>
    <w:rsid w:val="00257FDC"/>
    <w:rsid w:val="0026009F"/>
    <w:rsid w:val="002609EF"/>
    <w:rsid w:val="00260B42"/>
    <w:rsid w:val="002617E7"/>
    <w:rsid w:val="00261A26"/>
    <w:rsid w:val="002623B8"/>
    <w:rsid w:val="002626D7"/>
    <w:rsid w:val="00263FD6"/>
    <w:rsid w:val="00264228"/>
    <w:rsid w:val="00264334"/>
    <w:rsid w:val="0026473E"/>
    <w:rsid w:val="00264850"/>
    <w:rsid w:val="00265269"/>
    <w:rsid w:val="002656D5"/>
    <w:rsid w:val="0026588B"/>
    <w:rsid w:val="00265940"/>
    <w:rsid w:val="00266214"/>
    <w:rsid w:val="0026710C"/>
    <w:rsid w:val="00267C83"/>
    <w:rsid w:val="00267CB2"/>
    <w:rsid w:val="00267E89"/>
    <w:rsid w:val="0027065C"/>
    <w:rsid w:val="0027144F"/>
    <w:rsid w:val="00271813"/>
    <w:rsid w:val="00271F3A"/>
    <w:rsid w:val="002721C2"/>
    <w:rsid w:val="00272CD1"/>
    <w:rsid w:val="00273278"/>
    <w:rsid w:val="002737F4"/>
    <w:rsid w:val="00273E10"/>
    <w:rsid w:val="00274654"/>
    <w:rsid w:val="00275065"/>
    <w:rsid w:val="00276111"/>
    <w:rsid w:val="002764A3"/>
    <w:rsid w:val="002769A8"/>
    <w:rsid w:val="00276B01"/>
    <w:rsid w:val="00276D82"/>
    <w:rsid w:val="00277DE2"/>
    <w:rsid w:val="002805F5"/>
    <w:rsid w:val="00280751"/>
    <w:rsid w:val="002808C1"/>
    <w:rsid w:val="00281A57"/>
    <w:rsid w:val="0028280A"/>
    <w:rsid w:val="002831B5"/>
    <w:rsid w:val="002835BE"/>
    <w:rsid w:val="0028443C"/>
    <w:rsid w:val="0028447E"/>
    <w:rsid w:val="00284DB4"/>
    <w:rsid w:val="00284E46"/>
    <w:rsid w:val="00286ACD"/>
    <w:rsid w:val="00287838"/>
    <w:rsid w:val="002907B5"/>
    <w:rsid w:val="002912CB"/>
    <w:rsid w:val="002915C5"/>
    <w:rsid w:val="00291806"/>
    <w:rsid w:val="00292EB7"/>
    <w:rsid w:val="00292F19"/>
    <w:rsid w:val="002934B7"/>
    <w:rsid w:val="00295595"/>
    <w:rsid w:val="00296227"/>
    <w:rsid w:val="00296A5A"/>
    <w:rsid w:val="00296F44"/>
    <w:rsid w:val="0029777D"/>
    <w:rsid w:val="002A0393"/>
    <w:rsid w:val="002A0535"/>
    <w:rsid w:val="002A055E"/>
    <w:rsid w:val="002A1D4E"/>
    <w:rsid w:val="002A2869"/>
    <w:rsid w:val="002A513F"/>
    <w:rsid w:val="002A5434"/>
    <w:rsid w:val="002A6AF0"/>
    <w:rsid w:val="002A708E"/>
    <w:rsid w:val="002A7362"/>
    <w:rsid w:val="002A73FD"/>
    <w:rsid w:val="002A796D"/>
    <w:rsid w:val="002B0430"/>
    <w:rsid w:val="002B0607"/>
    <w:rsid w:val="002B0A1F"/>
    <w:rsid w:val="002B11B1"/>
    <w:rsid w:val="002B1778"/>
    <w:rsid w:val="002B24AE"/>
    <w:rsid w:val="002B24D6"/>
    <w:rsid w:val="002B418D"/>
    <w:rsid w:val="002B44E9"/>
    <w:rsid w:val="002B4BD7"/>
    <w:rsid w:val="002B50AB"/>
    <w:rsid w:val="002B7319"/>
    <w:rsid w:val="002C120F"/>
    <w:rsid w:val="002C143E"/>
    <w:rsid w:val="002C19A0"/>
    <w:rsid w:val="002C295B"/>
    <w:rsid w:val="002C2F44"/>
    <w:rsid w:val="002C315D"/>
    <w:rsid w:val="002C3295"/>
    <w:rsid w:val="002C3D3B"/>
    <w:rsid w:val="002C41E6"/>
    <w:rsid w:val="002C4E39"/>
    <w:rsid w:val="002C507A"/>
    <w:rsid w:val="002C5121"/>
    <w:rsid w:val="002C5219"/>
    <w:rsid w:val="002C607C"/>
    <w:rsid w:val="002C691E"/>
    <w:rsid w:val="002C76CE"/>
    <w:rsid w:val="002C7AC8"/>
    <w:rsid w:val="002C7D47"/>
    <w:rsid w:val="002D071A"/>
    <w:rsid w:val="002D12A0"/>
    <w:rsid w:val="002D1409"/>
    <w:rsid w:val="002D18E5"/>
    <w:rsid w:val="002D3212"/>
    <w:rsid w:val="002D34B2"/>
    <w:rsid w:val="002D48B0"/>
    <w:rsid w:val="002D5A72"/>
    <w:rsid w:val="002D5B37"/>
    <w:rsid w:val="002D5EA4"/>
    <w:rsid w:val="002D621E"/>
    <w:rsid w:val="002D699A"/>
    <w:rsid w:val="002D7223"/>
    <w:rsid w:val="002D7637"/>
    <w:rsid w:val="002E17F2"/>
    <w:rsid w:val="002E1F75"/>
    <w:rsid w:val="002E22E4"/>
    <w:rsid w:val="002E2BF6"/>
    <w:rsid w:val="002E3B8B"/>
    <w:rsid w:val="002E4B05"/>
    <w:rsid w:val="002E4EF1"/>
    <w:rsid w:val="002E5096"/>
    <w:rsid w:val="002E6640"/>
    <w:rsid w:val="002E69C9"/>
    <w:rsid w:val="002E6BFF"/>
    <w:rsid w:val="002E7CAE"/>
    <w:rsid w:val="002E7F2B"/>
    <w:rsid w:val="002F22CE"/>
    <w:rsid w:val="002F2771"/>
    <w:rsid w:val="002F3487"/>
    <w:rsid w:val="002F37A9"/>
    <w:rsid w:val="002F38A0"/>
    <w:rsid w:val="002F5000"/>
    <w:rsid w:val="002F5747"/>
    <w:rsid w:val="002F6466"/>
    <w:rsid w:val="002F6ECC"/>
    <w:rsid w:val="00300168"/>
    <w:rsid w:val="00300D42"/>
    <w:rsid w:val="00301CE6"/>
    <w:rsid w:val="0030256B"/>
    <w:rsid w:val="0030299E"/>
    <w:rsid w:val="00303C6E"/>
    <w:rsid w:val="003046D6"/>
    <w:rsid w:val="0030501F"/>
    <w:rsid w:val="00306999"/>
    <w:rsid w:val="003069CD"/>
    <w:rsid w:val="00306BFE"/>
    <w:rsid w:val="00306DF7"/>
    <w:rsid w:val="003074F5"/>
    <w:rsid w:val="00307BA1"/>
    <w:rsid w:val="00311702"/>
    <w:rsid w:val="00311E82"/>
    <w:rsid w:val="00313FD6"/>
    <w:rsid w:val="003143BD"/>
    <w:rsid w:val="00314FD2"/>
    <w:rsid w:val="00315363"/>
    <w:rsid w:val="003203ED"/>
    <w:rsid w:val="00321508"/>
    <w:rsid w:val="00321830"/>
    <w:rsid w:val="003219BC"/>
    <w:rsid w:val="00322AEB"/>
    <w:rsid w:val="00322C9F"/>
    <w:rsid w:val="003240B0"/>
    <w:rsid w:val="00324D23"/>
    <w:rsid w:val="00326EB7"/>
    <w:rsid w:val="0033043C"/>
    <w:rsid w:val="00331751"/>
    <w:rsid w:val="0033230B"/>
    <w:rsid w:val="00333BAD"/>
    <w:rsid w:val="00334401"/>
    <w:rsid w:val="00334579"/>
    <w:rsid w:val="0033501A"/>
    <w:rsid w:val="0033539A"/>
    <w:rsid w:val="00335858"/>
    <w:rsid w:val="00335BE2"/>
    <w:rsid w:val="003362CB"/>
    <w:rsid w:val="003366E1"/>
    <w:rsid w:val="00336BDA"/>
    <w:rsid w:val="00340081"/>
    <w:rsid w:val="003411FB"/>
    <w:rsid w:val="003414B8"/>
    <w:rsid w:val="003420A9"/>
    <w:rsid w:val="003428BD"/>
    <w:rsid w:val="003428D8"/>
    <w:rsid w:val="00342BD7"/>
    <w:rsid w:val="00342EA3"/>
    <w:rsid w:val="0034471E"/>
    <w:rsid w:val="003449B4"/>
    <w:rsid w:val="00345050"/>
    <w:rsid w:val="003450D0"/>
    <w:rsid w:val="00345967"/>
    <w:rsid w:val="00345DC9"/>
    <w:rsid w:val="00346DB5"/>
    <w:rsid w:val="00347092"/>
    <w:rsid w:val="003477B1"/>
    <w:rsid w:val="0035035C"/>
    <w:rsid w:val="0035047C"/>
    <w:rsid w:val="00350719"/>
    <w:rsid w:val="003508EF"/>
    <w:rsid w:val="00351916"/>
    <w:rsid w:val="00351E80"/>
    <w:rsid w:val="00353528"/>
    <w:rsid w:val="00354340"/>
    <w:rsid w:val="00354A91"/>
    <w:rsid w:val="00355A9F"/>
    <w:rsid w:val="00356B19"/>
    <w:rsid w:val="003570B2"/>
    <w:rsid w:val="00357380"/>
    <w:rsid w:val="003602D9"/>
    <w:rsid w:val="003604CE"/>
    <w:rsid w:val="003606E9"/>
    <w:rsid w:val="003609FF"/>
    <w:rsid w:val="00361D5C"/>
    <w:rsid w:val="00363284"/>
    <w:rsid w:val="00363F51"/>
    <w:rsid w:val="003641E9"/>
    <w:rsid w:val="00364AAC"/>
    <w:rsid w:val="00365697"/>
    <w:rsid w:val="003663CF"/>
    <w:rsid w:val="00370894"/>
    <w:rsid w:val="00370E47"/>
    <w:rsid w:val="003714EB"/>
    <w:rsid w:val="00373638"/>
    <w:rsid w:val="003742AC"/>
    <w:rsid w:val="00374EA0"/>
    <w:rsid w:val="00375236"/>
    <w:rsid w:val="003756A9"/>
    <w:rsid w:val="00376489"/>
    <w:rsid w:val="00376DDF"/>
    <w:rsid w:val="00377511"/>
    <w:rsid w:val="00377AE2"/>
    <w:rsid w:val="00377CE1"/>
    <w:rsid w:val="003808C2"/>
    <w:rsid w:val="003814D9"/>
    <w:rsid w:val="003816B2"/>
    <w:rsid w:val="00381F41"/>
    <w:rsid w:val="0038289E"/>
    <w:rsid w:val="00383A5D"/>
    <w:rsid w:val="0038457A"/>
    <w:rsid w:val="00385BF0"/>
    <w:rsid w:val="003868EA"/>
    <w:rsid w:val="00386A76"/>
    <w:rsid w:val="00386D28"/>
    <w:rsid w:val="00390977"/>
    <w:rsid w:val="00391B09"/>
    <w:rsid w:val="00393092"/>
    <w:rsid w:val="003935A7"/>
    <w:rsid w:val="003939FF"/>
    <w:rsid w:val="003946C6"/>
    <w:rsid w:val="003946C9"/>
    <w:rsid w:val="003949D5"/>
    <w:rsid w:val="0039517E"/>
    <w:rsid w:val="00397504"/>
    <w:rsid w:val="0039776C"/>
    <w:rsid w:val="003977EC"/>
    <w:rsid w:val="00397AF7"/>
    <w:rsid w:val="003A04B3"/>
    <w:rsid w:val="003A2223"/>
    <w:rsid w:val="003A2A0F"/>
    <w:rsid w:val="003A3B74"/>
    <w:rsid w:val="003A45A1"/>
    <w:rsid w:val="003A46FE"/>
    <w:rsid w:val="003A5444"/>
    <w:rsid w:val="003A5572"/>
    <w:rsid w:val="003A5B0A"/>
    <w:rsid w:val="003A6107"/>
    <w:rsid w:val="003A6BAC"/>
    <w:rsid w:val="003A70A4"/>
    <w:rsid w:val="003A7AE2"/>
    <w:rsid w:val="003A7DA5"/>
    <w:rsid w:val="003A7EF3"/>
    <w:rsid w:val="003B0025"/>
    <w:rsid w:val="003B12AB"/>
    <w:rsid w:val="003B159C"/>
    <w:rsid w:val="003B2ADF"/>
    <w:rsid w:val="003B369F"/>
    <w:rsid w:val="003B36A3"/>
    <w:rsid w:val="003B3A71"/>
    <w:rsid w:val="003B64BB"/>
    <w:rsid w:val="003B688F"/>
    <w:rsid w:val="003B6A9C"/>
    <w:rsid w:val="003B7FE5"/>
    <w:rsid w:val="003C0DA7"/>
    <w:rsid w:val="003C11C8"/>
    <w:rsid w:val="003C19C8"/>
    <w:rsid w:val="003C1B26"/>
    <w:rsid w:val="003C2193"/>
    <w:rsid w:val="003C2702"/>
    <w:rsid w:val="003C2F54"/>
    <w:rsid w:val="003C30E1"/>
    <w:rsid w:val="003C51D9"/>
    <w:rsid w:val="003C5996"/>
    <w:rsid w:val="003C61A4"/>
    <w:rsid w:val="003C662E"/>
    <w:rsid w:val="003C67E0"/>
    <w:rsid w:val="003C6A28"/>
    <w:rsid w:val="003C6C99"/>
    <w:rsid w:val="003C7806"/>
    <w:rsid w:val="003D05B9"/>
    <w:rsid w:val="003D0808"/>
    <w:rsid w:val="003D0ADA"/>
    <w:rsid w:val="003D1026"/>
    <w:rsid w:val="003D109F"/>
    <w:rsid w:val="003D1218"/>
    <w:rsid w:val="003D1956"/>
    <w:rsid w:val="003D1FA1"/>
    <w:rsid w:val="003D2478"/>
    <w:rsid w:val="003D3C45"/>
    <w:rsid w:val="003D5B1F"/>
    <w:rsid w:val="003D6279"/>
    <w:rsid w:val="003D7A8F"/>
    <w:rsid w:val="003D7E47"/>
    <w:rsid w:val="003E0BD7"/>
    <w:rsid w:val="003E15FA"/>
    <w:rsid w:val="003E2841"/>
    <w:rsid w:val="003E2E30"/>
    <w:rsid w:val="003E37B6"/>
    <w:rsid w:val="003E38F7"/>
    <w:rsid w:val="003E4F71"/>
    <w:rsid w:val="003E55E4"/>
    <w:rsid w:val="003E5C51"/>
    <w:rsid w:val="003E66C1"/>
    <w:rsid w:val="003E74E3"/>
    <w:rsid w:val="003F0430"/>
    <w:rsid w:val="003F05C7"/>
    <w:rsid w:val="003F0AB1"/>
    <w:rsid w:val="003F0F8C"/>
    <w:rsid w:val="003F12C7"/>
    <w:rsid w:val="003F154B"/>
    <w:rsid w:val="003F1803"/>
    <w:rsid w:val="003F27DF"/>
    <w:rsid w:val="003F2937"/>
    <w:rsid w:val="003F2CD4"/>
    <w:rsid w:val="003F379D"/>
    <w:rsid w:val="003F3D0E"/>
    <w:rsid w:val="003F4657"/>
    <w:rsid w:val="003F4727"/>
    <w:rsid w:val="003F563A"/>
    <w:rsid w:val="003F670D"/>
    <w:rsid w:val="003F6BBE"/>
    <w:rsid w:val="004000E8"/>
    <w:rsid w:val="004001B6"/>
    <w:rsid w:val="00400E45"/>
    <w:rsid w:val="00402852"/>
    <w:rsid w:val="00402E2B"/>
    <w:rsid w:val="0040512B"/>
    <w:rsid w:val="00405CA5"/>
    <w:rsid w:val="00407CD3"/>
    <w:rsid w:val="00410134"/>
    <w:rsid w:val="00410B72"/>
    <w:rsid w:val="00410F18"/>
    <w:rsid w:val="00411161"/>
    <w:rsid w:val="00412372"/>
    <w:rsid w:val="0041263E"/>
    <w:rsid w:val="00413AAC"/>
    <w:rsid w:val="00413DBC"/>
    <w:rsid w:val="00413E92"/>
    <w:rsid w:val="00414F6A"/>
    <w:rsid w:val="00415A0D"/>
    <w:rsid w:val="00420037"/>
    <w:rsid w:val="0042031C"/>
    <w:rsid w:val="00420714"/>
    <w:rsid w:val="00421105"/>
    <w:rsid w:val="00422AA4"/>
    <w:rsid w:val="00422C6E"/>
    <w:rsid w:val="00423340"/>
    <w:rsid w:val="0042351B"/>
    <w:rsid w:val="004242F4"/>
    <w:rsid w:val="00424E30"/>
    <w:rsid w:val="0042533D"/>
    <w:rsid w:val="00425BAE"/>
    <w:rsid w:val="004262B8"/>
    <w:rsid w:val="00426B0A"/>
    <w:rsid w:val="00427248"/>
    <w:rsid w:val="0042774C"/>
    <w:rsid w:val="00430D2D"/>
    <w:rsid w:val="00430EA7"/>
    <w:rsid w:val="004315A6"/>
    <w:rsid w:val="0043205F"/>
    <w:rsid w:val="004321CD"/>
    <w:rsid w:val="00432CF6"/>
    <w:rsid w:val="00433FD0"/>
    <w:rsid w:val="00435ABC"/>
    <w:rsid w:val="0043600D"/>
    <w:rsid w:val="004362AE"/>
    <w:rsid w:val="00436A2A"/>
    <w:rsid w:val="00436C8A"/>
    <w:rsid w:val="00437447"/>
    <w:rsid w:val="00440267"/>
    <w:rsid w:val="00440609"/>
    <w:rsid w:val="00440C07"/>
    <w:rsid w:val="00441A92"/>
    <w:rsid w:val="004426D8"/>
    <w:rsid w:val="004431DC"/>
    <w:rsid w:val="00443618"/>
    <w:rsid w:val="004447B9"/>
    <w:rsid w:val="00444B4D"/>
    <w:rsid w:val="00444F56"/>
    <w:rsid w:val="00445688"/>
    <w:rsid w:val="004458C7"/>
    <w:rsid w:val="004463FA"/>
    <w:rsid w:val="00446488"/>
    <w:rsid w:val="00446D0D"/>
    <w:rsid w:val="00447398"/>
    <w:rsid w:val="00447623"/>
    <w:rsid w:val="004517AA"/>
    <w:rsid w:val="00452CAC"/>
    <w:rsid w:val="00452D7E"/>
    <w:rsid w:val="00454917"/>
    <w:rsid w:val="00454E55"/>
    <w:rsid w:val="00455F35"/>
    <w:rsid w:val="00457565"/>
    <w:rsid w:val="00457B71"/>
    <w:rsid w:val="00457C36"/>
    <w:rsid w:val="004605FD"/>
    <w:rsid w:val="004609DB"/>
    <w:rsid w:val="00461840"/>
    <w:rsid w:val="00461D3B"/>
    <w:rsid w:val="00461D85"/>
    <w:rsid w:val="00462AE2"/>
    <w:rsid w:val="00463277"/>
    <w:rsid w:val="00464454"/>
    <w:rsid w:val="00464562"/>
    <w:rsid w:val="00464A39"/>
    <w:rsid w:val="004651EF"/>
    <w:rsid w:val="00466639"/>
    <w:rsid w:val="004669E2"/>
    <w:rsid w:val="0046750D"/>
    <w:rsid w:val="00470018"/>
    <w:rsid w:val="00470C31"/>
    <w:rsid w:val="00470F76"/>
    <w:rsid w:val="004711D9"/>
    <w:rsid w:val="00471B2A"/>
    <w:rsid w:val="00471DE0"/>
    <w:rsid w:val="004734D0"/>
    <w:rsid w:val="004747AC"/>
    <w:rsid w:val="0047556B"/>
    <w:rsid w:val="00476C6D"/>
    <w:rsid w:val="004776D1"/>
    <w:rsid w:val="00477768"/>
    <w:rsid w:val="004825F4"/>
    <w:rsid w:val="00482DFC"/>
    <w:rsid w:val="00482E70"/>
    <w:rsid w:val="00483441"/>
    <w:rsid w:val="00491557"/>
    <w:rsid w:val="0049178E"/>
    <w:rsid w:val="00491797"/>
    <w:rsid w:val="004926B2"/>
    <w:rsid w:val="00492BC5"/>
    <w:rsid w:val="00492BD5"/>
    <w:rsid w:val="0049319B"/>
    <w:rsid w:val="00494B71"/>
    <w:rsid w:val="00495EAA"/>
    <w:rsid w:val="0049627B"/>
    <w:rsid w:val="004964F1"/>
    <w:rsid w:val="00497049"/>
    <w:rsid w:val="00497595"/>
    <w:rsid w:val="004A0CA1"/>
    <w:rsid w:val="004A13E3"/>
    <w:rsid w:val="004A16BC"/>
    <w:rsid w:val="004A2210"/>
    <w:rsid w:val="004A22F4"/>
    <w:rsid w:val="004A2B94"/>
    <w:rsid w:val="004A3E1B"/>
    <w:rsid w:val="004A4BC2"/>
    <w:rsid w:val="004A4E40"/>
    <w:rsid w:val="004A4F9A"/>
    <w:rsid w:val="004A592F"/>
    <w:rsid w:val="004A5CEE"/>
    <w:rsid w:val="004A601C"/>
    <w:rsid w:val="004A6A57"/>
    <w:rsid w:val="004A72EE"/>
    <w:rsid w:val="004B03FF"/>
    <w:rsid w:val="004B1435"/>
    <w:rsid w:val="004B2C44"/>
    <w:rsid w:val="004B39EC"/>
    <w:rsid w:val="004B48C3"/>
    <w:rsid w:val="004B6D08"/>
    <w:rsid w:val="004B6F6A"/>
    <w:rsid w:val="004B790C"/>
    <w:rsid w:val="004B7C0C"/>
    <w:rsid w:val="004C04AA"/>
    <w:rsid w:val="004C0B0C"/>
    <w:rsid w:val="004C0F68"/>
    <w:rsid w:val="004C3146"/>
    <w:rsid w:val="004C3898"/>
    <w:rsid w:val="004C3AF3"/>
    <w:rsid w:val="004C4765"/>
    <w:rsid w:val="004C5777"/>
    <w:rsid w:val="004C7184"/>
    <w:rsid w:val="004D1422"/>
    <w:rsid w:val="004D2167"/>
    <w:rsid w:val="004D2A01"/>
    <w:rsid w:val="004D2C8F"/>
    <w:rsid w:val="004D36B1"/>
    <w:rsid w:val="004D7546"/>
    <w:rsid w:val="004D7EBD"/>
    <w:rsid w:val="004E121D"/>
    <w:rsid w:val="004E1F27"/>
    <w:rsid w:val="004E23B3"/>
    <w:rsid w:val="004E2680"/>
    <w:rsid w:val="004E28F9"/>
    <w:rsid w:val="004E462E"/>
    <w:rsid w:val="004E4B1C"/>
    <w:rsid w:val="004E56DC"/>
    <w:rsid w:val="004E76F4"/>
    <w:rsid w:val="004E7D45"/>
    <w:rsid w:val="004F0B4E"/>
    <w:rsid w:val="004F0B6C"/>
    <w:rsid w:val="004F160E"/>
    <w:rsid w:val="004F1D04"/>
    <w:rsid w:val="004F2078"/>
    <w:rsid w:val="004F289C"/>
    <w:rsid w:val="004F37DD"/>
    <w:rsid w:val="004F39B0"/>
    <w:rsid w:val="004F3C0C"/>
    <w:rsid w:val="004F3F6E"/>
    <w:rsid w:val="004F477D"/>
    <w:rsid w:val="004F4DA3"/>
    <w:rsid w:val="004F4E32"/>
    <w:rsid w:val="004F5FCA"/>
    <w:rsid w:val="004F7BEF"/>
    <w:rsid w:val="00500C63"/>
    <w:rsid w:val="00501823"/>
    <w:rsid w:val="005034B0"/>
    <w:rsid w:val="0050381E"/>
    <w:rsid w:val="005063FA"/>
    <w:rsid w:val="00506557"/>
    <w:rsid w:val="0050677A"/>
    <w:rsid w:val="0050678A"/>
    <w:rsid w:val="005073FD"/>
    <w:rsid w:val="0050783F"/>
    <w:rsid w:val="0051014E"/>
    <w:rsid w:val="005108D8"/>
    <w:rsid w:val="005116F9"/>
    <w:rsid w:val="00512353"/>
    <w:rsid w:val="00512A5C"/>
    <w:rsid w:val="005130D5"/>
    <w:rsid w:val="00513E51"/>
    <w:rsid w:val="00514794"/>
    <w:rsid w:val="005148CD"/>
    <w:rsid w:val="005153A7"/>
    <w:rsid w:val="005154BB"/>
    <w:rsid w:val="00515CCA"/>
    <w:rsid w:val="00516151"/>
    <w:rsid w:val="005167F5"/>
    <w:rsid w:val="0051799A"/>
    <w:rsid w:val="00520D04"/>
    <w:rsid w:val="005219CF"/>
    <w:rsid w:val="005229A6"/>
    <w:rsid w:val="005229D5"/>
    <w:rsid w:val="00522DFB"/>
    <w:rsid w:val="0052305F"/>
    <w:rsid w:val="00523E5A"/>
    <w:rsid w:val="0052403A"/>
    <w:rsid w:val="00524E04"/>
    <w:rsid w:val="00524F8E"/>
    <w:rsid w:val="00526065"/>
    <w:rsid w:val="005273A8"/>
    <w:rsid w:val="005309DF"/>
    <w:rsid w:val="00531C9B"/>
    <w:rsid w:val="005321F2"/>
    <w:rsid w:val="00534B59"/>
    <w:rsid w:val="005355E3"/>
    <w:rsid w:val="00536759"/>
    <w:rsid w:val="00536E6F"/>
    <w:rsid w:val="00536E7D"/>
    <w:rsid w:val="00537C62"/>
    <w:rsid w:val="00541B1F"/>
    <w:rsid w:val="00541BB3"/>
    <w:rsid w:val="00546131"/>
    <w:rsid w:val="005462F9"/>
    <w:rsid w:val="00546970"/>
    <w:rsid w:val="00547053"/>
    <w:rsid w:val="0054745E"/>
    <w:rsid w:val="00547F24"/>
    <w:rsid w:val="0055015E"/>
    <w:rsid w:val="0055198C"/>
    <w:rsid w:val="005533A0"/>
    <w:rsid w:val="00554799"/>
    <w:rsid w:val="00554E19"/>
    <w:rsid w:val="00555976"/>
    <w:rsid w:val="00560277"/>
    <w:rsid w:val="0056039A"/>
    <w:rsid w:val="00560D35"/>
    <w:rsid w:val="0056121F"/>
    <w:rsid w:val="00562F43"/>
    <w:rsid w:val="00563432"/>
    <w:rsid w:val="0056418E"/>
    <w:rsid w:val="00565509"/>
    <w:rsid w:val="005665AF"/>
    <w:rsid w:val="00566751"/>
    <w:rsid w:val="005672D6"/>
    <w:rsid w:val="00571094"/>
    <w:rsid w:val="00572505"/>
    <w:rsid w:val="00572719"/>
    <w:rsid w:val="00572724"/>
    <w:rsid w:val="00572B0C"/>
    <w:rsid w:val="005734ED"/>
    <w:rsid w:val="00573CD0"/>
    <w:rsid w:val="00574F7C"/>
    <w:rsid w:val="00575A8D"/>
    <w:rsid w:val="005802E6"/>
    <w:rsid w:val="00580F22"/>
    <w:rsid w:val="00582809"/>
    <w:rsid w:val="005834F6"/>
    <w:rsid w:val="00583D29"/>
    <w:rsid w:val="00583F12"/>
    <w:rsid w:val="00584093"/>
    <w:rsid w:val="00585C44"/>
    <w:rsid w:val="00586071"/>
    <w:rsid w:val="0058798C"/>
    <w:rsid w:val="005900FA"/>
    <w:rsid w:val="00590E2F"/>
    <w:rsid w:val="00590F8C"/>
    <w:rsid w:val="005935A4"/>
    <w:rsid w:val="00594391"/>
    <w:rsid w:val="005948C2"/>
    <w:rsid w:val="00594CE9"/>
    <w:rsid w:val="00595DCA"/>
    <w:rsid w:val="00596391"/>
    <w:rsid w:val="0059657C"/>
    <w:rsid w:val="00596B17"/>
    <w:rsid w:val="0059779B"/>
    <w:rsid w:val="00597F27"/>
    <w:rsid w:val="005A062D"/>
    <w:rsid w:val="005A0AC1"/>
    <w:rsid w:val="005A17DC"/>
    <w:rsid w:val="005A209A"/>
    <w:rsid w:val="005A2B45"/>
    <w:rsid w:val="005A42C4"/>
    <w:rsid w:val="005A662D"/>
    <w:rsid w:val="005A6D2A"/>
    <w:rsid w:val="005A7045"/>
    <w:rsid w:val="005B04CD"/>
    <w:rsid w:val="005B1409"/>
    <w:rsid w:val="005B152C"/>
    <w:rsid w:val="005B1C3C"/>
    <w:rsid w:val="005B1E4D"/>
    <w:rsid w:val="005B35D7"/>
    <w:rsid w:val="005B392A"/>
    <w:rsid w:val="005B3AA3"/>
    <w:rsid w:val="005B658F"/>
    <w:rsid w:val="005B67BA"/>
    <w:rsid w:val="005B6F83"/>
    <w:rsid w:val="005B7233"/>
    <w:rsid w:val="005C03E9"/>
    <w:rsid w:val="005C0F27"/>
    <w:rsid w:val="005C16CC"/>
    <w:rsid w:val="005C19AA"/>
    <w:rsid w:val="005C336E"/>
    <w:rsid w:val="005C348A"/>
    <w:rsid w:val="005C4430"/>
    <w:rsid w:val="005C47D5"/>
    <w:rsid w:val="005C5305"/>
    <w:rsid w:val="005C635C"/>
    <w:rsid w:val="005C74FB"/>
    <w:rsid w:val="005D1602"/>
    <w:rsid w:val="005D1C48"/>
    <w:rsid w:val="005D1F57"/>
    <w:rsid w:val="005D5D54"/>
    <w:rsid w:val="005D6382"/>
    <w:rsid w:val="005D6CAC"/>
    <w:rsid w:val="005D70CC"/>
    <w:rsid w:val="005D715F"/>
    <w:rsid w:val="005D795E"/>
    <w:rsid w:val="005E1207"/>
    <w:rsid w:val="005E2994"/>
    <w:rsid w:val="005E346A"/>
    <w:rsid w:val="005E359D"/>
    <w:rsid w:val="005E385F"/>
    <w:rsid w:val="005E4C2E"/>
    <w:rsid w:val="005E5046"/>
    <w:rsid w:val="005E5B22"/>
    <w:rsid w:val="005E5B81"/>
    <w:rsid w:val="005E6E61"/>
    <w:rsid w:val="005F1121"/>
    <w:rsid w:val="005F11CC"/>
    <w:rsid w:val="005F123F"/>
    <w:rsid w:val="005F18F8"/>
    <w:rsid w:val="005F2544"/>
    <w:rsid w:val="005F2B3F"/>
    <w:rsid w:val="005F2CB1"/>
    <w:rsid w:val="005F2E55"/>
    <w:rsid w:val="005F2FDD"/>
    <w:rsid w:val="005F3025"/>
    <w:rsid w:val="005F3A8B"/>
    <w:rsid w:val="005F3B59"/>
    <w:rsid w:val="005F3BEC"/>
    <w:rsid w:val="005F415B"/>
    <w:rsid w:val="005F43A4"/>
    <w:rsid w:val="005F618C"/>
    <w:rsid w:val="005F70BD"/>
    <w:rsid w:val="0060017F"/>
    <w:rsid w:val="006002BD"/>
    <w:rsid w:val="006025B6"/>
    <w:rsid w:val="0060283C"/>
    <w:rsid w:val="006034B0"/>
    <w:rsid w:val="00603668"/>
    <w:rsid w:val="00603755"/>
    <w:rsid w:val="006044BA"/>
    <w:rsid w:val="00604555"/>
    <w:rsid w:val="00604915"/>
    <w:rsid w:val="00604F14"/>
    <w:rsid w:val="006058B2"/>
    <w:rsid w:val="006067C7"/>
    <w:rsid w:val="00607735"/>
    <w:rsid w:val="00610308"/>
    <w:rsid w:val="00611B83"/>
    <w:rsid w:val="00613257"/>
    <w:rsid w:val="00613AE5"/>
    <w:rsid w:val="00613D95"/>
    <w:rsid w:val="00614383"/>
    <w:rsid w:val="00616166"/>
    <w:rsid w:val="0062004E"/>
    <w:rsid w:val="00620A71"/>
    <w:rsid w:val="00620D80"/>
    <w:rsid w:val="00621196"/>
    <w:rsid w:val="0062157C"/>
    <w:rsid w:val="006227BA"/>
    <w:rsid w:val="00622CC9"/>
    <w:rsid w:val="0062342C"/>
    <w:rsid w:val="006234A6"/>
    <w:rsid w:val="00624614"/>
    <w:rsid w:val="00627283"/>
    <w:rsid w:val="00627718"/>
    <w:rsid w:val="00627D81"/>
    <w:rsid w:val="00630001"/>
    <w:rsid w:val="006311B3"/>
    <w:rsid w:val="00631D03"/>
    <w:rsid w:val="00632616"/>
    <w:rsid w:val="0063284C"/>
    <w:rsid w:val="00633167"/>
    <w:rsid w:val="006335D9"/>
    <w:rsid w:val="00633689"/>
    <w:rsid w:val="00633D79"/>
    <w:rsid w:val="00633F72"/>
    <w:rsid w:val="006353DD"/>
    <w:rsid w:val="00636398"/>
    <w:rsid w:val="006368D3"/>
    <w:rsid w:val="006368FA"/>
    <w:rsid w:val="006377EC"/>
    <w:rsid w:val="00641160"/>
    <w:rsid w:val="0064151F"/>
    <w:rsid w:val="00641533"/>
    <w:rsid w:val="0064208D"/>
    <w:rsid w:val="00643475"/>
    <w:rsid w:val="0064396A"/>
    <w:rsid w:val="00643F78"/>
    <w:rsid w:val="00644083"/>
    <w:rsid w:val="0064624E"/>
    <w:rsid w:val="006468A5"/>
    <w:rsid w:val="00646E25"/>
    <w:rsid w:val="00647620"/>
    <w:rsid w:val="00650805"/>
    <w:rsid w:val="00650AB9"/>
    <w:rsid w:val="00650FEF"/>
    <w:rsid w:val="00651A88"/>
    <w:rsid w:val="00654E81"/>
    <w:rsid w:val="00655733"/>
    <w:rsid w:val="00655ACD"/>
    <w:rsid w:val="006567BB"/>
    <w:rsid w:val="00656A92"/>
    <w:rsid w:val="00656DDE"/>
    <w:rsid w:val="0066011D"/>
    <w:rsid w:val="006607C0"/>
    <w:rsid w:val="00661386"/>
    <w:rsid w:val="006613A6"/>
    <w:rsid w:val="00661947"/>
    <w:rsid w:val="00661B91"/>
    <w:rsid w:val="006627A2"/>
    <w:rsid w:val="006629F8"/>
    <w:rsid w:val="00663052"/>
    <w:rsid w:val="006634E6"/>
    <w:rsid w:val="00663AB1"/>
    <w:rsid w:val="00663DBD"/>
    <w:rsid w:val="00664363"/>
    <w:rsid w:val="00664A87"/>
    <w:rsid w:val="006655EE"/>
    <w:rsid w:val="00665626"/>
    <w:rsid w:val="006668EB"/>
    <w:rsid w:val="006674F7"/>
    <w:rsid w:val="00667599"/>
    <w:rsid w:val="00667E04"/>
    <w:rsid w:val="00667EE7"/>
    <w:rsid w:val="00667F91"/>
    <w:rsid w:val="00670922"/>
    <w:rsid w:val="00670BE1"/>
    <w:rsid w:val="00670FB3"/>
    <w:rsid w:val="00671AB6"/>
    <w:rsid w:val="0067218F"/>
    <w:rsid w:val="00672A7E"/>
    <w:rsid w:val="0067371E"/>
    <w:rsid w:val="006739B3"/>
    <w:rsid w:val="0067418C"/>
    <w:rsid w:val="006741F2"/>
    <w:rsid w:val="0067434D"/>
    <w:rsid w:val="00674CC3"/>
    <w:rsid w:val="00675C72"/>
    <w:rsid w:val="00676B15"/>
    <w:rsid w:val="006771F9"/>
    <w:rsid w:val="006776D7"/>
    <w:rsid w:val="00681003"/>
    <w:rsid w:val="006817C9"/>
    <w:rsid w:val="00682B2B"/>
    <w:rsid w:val="00683273"/>
    <w:rsid w:val="00683E0E"/>
    <w:rsid w:val="00683ECE"/>
    <w:rsid w:val="006870D6"/>
    <w:rsid w:val="00687346"/>
    <w:rsid w:val="00687A82"/>
    <w:rsid w:val="0069162B"/>
    <w:rsid w:val="0069174F"/>
    <w:rsid w:val="006927D4"/>
    <w:rsid w:val="00693C98"/>
    <w:rsid w:val="00693D68"/>
    <w:rsid w:val="006948AE"/>
    <w:rsid w:val="00695DBD"/>
    <w:rsid w:val="00695FC2"/>
    <w:rsid w:val="0069664E"/>
    <w:rsid w:val="00696949"/>
    <w:rsid w:val="006969D2"/>
    <w:rsid w:val="00696C3D"/>
    <w:rsid w:val="00697052"/>
    <w:rsid w:val="00697A11"/>
    <w:rsid w:val="006A0351"/>
    <w:rsid w:val="006A0ED8"/>
    <w:rsid w:val="006A1B43"/>
    <w:rsid w:val="006A1EE0"/>
    <w:rsid w:val="006A3BE7"/>
    <w:rsid w:val="006A40EC"/>
    <w:rsid w:val="006A46FB"/>
    <w:rsid w:val="006A4B4A"/>
    <w:rsid w:val="006A4BB6"/>
    <w:rsid w:val="006A5226"/>
    <w:rsid w:val="006A5DCF"/>
    <w:rsid w:val="006A5E28"/>
    <w:rsid w:val="006A653C"/>
    <w:rsid w:val="006A697B"/>
    <w:rsid w:val="006A723D"/>
    <w:rsid w:val="006A7AFF"/>
    <w:rsid w:val="006B015A"/>
    <w:rsid w:val="006B11E3"/>
    <w:rsid w:val="006B1816"/>
    <w:rsid w:val="006B2099"/>
    <w:rsid w:val="006B250C"/>
    <w:rsid w:val="006B2663"/>
    <w:rsid w:val="006B2A43"/>
    <w:rsid w:val="006B50CF"/>
    <w:rsid w:val="006C03B8"/>
    <w:rsid w:val="006C0BA9"/>
    <w:rsid w:val="006C15CA"/>
    <w:rsid w:val="006C165C"/>
    <w:rsid w:val="006C1838"/>
    <w:rsid w:val="006C2227"/>
    <w:rsid w:val="006C3CAD"/>
    <w:rsid w:val="006C4096"/>
    <w:rsid w:val="006C51B2"/>
    <w:rsid w:val="006C53C1"/>
    <w:rsid w:val="006C55F8"/>
    <w:rsid w:val="006C5865"/>
    <w:rsid w:val="006C5D8D"/>
    <w:rsid w:val="006C5EC9"/>
    <w:rsid w:val="006C6059"/>
    <w:rsid w:val="006C7522"/>
    <w:rsid w:val="006D0B38"/>
    <w:rsid w:val="006D0DDB"/>
    <w:rsid w:val="006D135C"/>
    <w:rsid w:val="006D3C74"/>
    <w:rsid w:val="006D516D"/>
    <w:rsid w:val="006D56BE"/>
    <w:rsid w:val="006D5721"/>
    <w:rsid w:val="006D64F3"/>
    <w:rsid w:val="006D6F08"/>
    <w:rsid w:val="006D71BC"/>
    <w:rsid w:val="006E062C"/>
    <w:rsid w:val="006E074B"/>
    <w:rsid w:val="006E0B2F"/>
    <w:rsid w:val="006E1387"/>
    <w:rsid w:val="006E1C82"/>
    <w:rsid w:val="006E2357"/>
    <w:rsid w:val="006E2630"/>
    <w:rsid w:val="006E2752"/>
    <w:rsid w:val="006E282C"/>
    <w:rsid w:val="006E28B7"/>
    <w:rsid w:val="006E2A9B"/>
    <w:rsid w:val="006E2ADF"/>
    <w:rsid w:val="006E2BAD"/>
    <w:rsid w:val="006E3310"/>
    <w:rsid w:val="006E4E39"/>
    <w:rsid w:val="006E565E"/>
    <w:rsid w:val="006E5EFD"/>
    <w:rsid w:val="006E673D"/>
    <w:rsid w:val="006E6B5B"/>
    <w:rsid w:val="006E798E"/>
    <w:rsid w:val="006E7D3B"/>
    <w:rsid w:val="006F0E3F"/>
    <w:rsid w:val="006F120F"/>
    <w:rsid w:val="006F13C2"/>
    <w:rsid w:val="006F19BA"/>
    <w:rsid w:val="006F1B70"/>
    <w:rsid w:val="006F1E17"/>
    <w:rsid w:val="006F341D"/>
    <w:rsid w:val="006F3CDE"/>
    <w:rsid w:val="006F40A5"/>
    <w:rsid w:val="006F4C68"/>
    <w:rsid w:val="006F56F5"/>
    <w:rsid w:val="006F58D4"/>
    <w:rsid w:val="006F5F1A"/>
    <w:rsid w:val="006F64D9"/>
    <w:rsid w:val="006F6582"/>
    <w:rsid w:val="006F6729"/>
    <w:rsid w:val="006F6F10"/>
    <w:rsid w:val="006F711F"/>
    <w:rsid w:val="006F75D3"/>
    <w:rsid w:val="00701B10"/>
    <w:rsid w:val="00701C72"/>
    <w:rsid w:val="00703219"/>
    <w:rsid w:val="007032C3"/>
    <w:rsid w:val="0070346E"/>
    <w:rsid w:val="00704EDB"/>
    <w:rsid w:val="00705A7E"/>
    <w:rsid w:val="00706101"/>
    <w:rsid w:val="00706BA0"/>
    <w:rsid w:val="00706F7F"/>
    <w:rsid w:val="00707072"/>
    <w:rsid w:val="00707D61"/>
    <w:rsid w:val="00710257"/>
    <w:rsid w:val="00710623"/>
    <w:rsid w:val="00711943"/>
    <w:rsid w:val="00712287"/>
    <w:rsid w:val="00712772"/>
    <w:rsid w:val="00712816"/>
    <w:rsid w:val="007133F6"/>
    <w:rsid w:val="007135D8"/>
    <w:rsid w:val="007142EA"/>
    <w:rsid w:val="007148D3"/>
    <w:rsid w:val="00714C55"/>
    <w:rsid w:val="00714DD0"/>
    <w:rsid w:val="00715B9A"/>
    <w:rsid w:val="00715D70"/>
    <w:rsid w:val="007162ED"/>
    <w:rsid w:val="00716476"/>
    <w:rsid w:val="00716719"/>
    <w:rsid w:val="007174F3"/>
    <w:rsid w:val="00717F8D"/>
    <w:rsid w:val="00720E9A"/>
    <w:rsid w:val="0072109F"/>
    <w:rsid w:val="007215E8"/>
    <w:rsid w:val="0072181C"/>
    <w:rsid w:val="007221EA"/>
    <w:rsid w:val="007222D9"/>
    <w:rsid w:val="0072499D"/>
    <w:rsid w:val="00724EEA"/>
    <w:rsid w:val="00724F08"/>
    <w:rsid w:val="007257D0"/>
    <w:rsid w:val="00726CDD"/>
    <w:rsid w:val="00726EA6"/>
    <w:rsid w:val="00727208"/>
    <w:rsid w:val="00727680"/>
    <w:rsid w:val="007326C0"/>
    <w:rsid w:val="007348B1"/>
    <w:rsid w:val="007362A6"/>
    <w:rsid w:val="00736D7D"/>
    <w:rsid w:val="0073721C"/>
    <w:rsid w:val="0074021D"/>
    <w:rsid w:val="00740756"/>
    <w:rsid w:val="00740E58"/>
    <w:rsid w:val="00741E20"/>
    <w:rsid w:val="00741E63"/>
    <w:rsid w:val="00742555"/>
    <w:rsid w:val="00743221"/>
    <w:rsid w:val="00743B8A"/>
    <w:rsid w:val="00744264"/>
    <w:rsid w:val="00744477"/>
    <w:rsid w:val="007445A0"/>
    <w:rsid w:val="0074522E"/>
    <w:rsid w:val="0074524B"/>
    <w:rsid w:val="00745476"/>
    <w:rsid w:val="007454A8"/>
    <w:rsid w:val="00745C29"/>
    <w:rsid w:val="00745FFC"/>
    <w:rsid w:val="0074660C"/>
    <w:rsid w:val="00746CA2"/>
    <w:rsid w:val="00747D8B"/>
    <w:rsid w:val="00751228"/>
    <w:rsid w:val="007516B4"/>
    <w:rsid w:val="00752CD8"/>
    <w:rsid w:val="00752DA3"/>
    <w:rsid w:val="00753091"/>
    <w:rsid w:val="00755463"/>
    <w:rsid w:val="007565FE"/>
    <w:rsid w:val="007571E1"/>
    <w:rsid w:val="007572F6"/>
    <w:rsid w:val="00757E9D"/>
    <w:rsid w:val="007604B2"/>
    <w:rsid w:val="0076110A"/>
    <w:rsid w:val="00761C40"/>
    <w:rsid w:val="007627D9"/>
    <w:rsid w:val="00763EF3"/>
    <w:rsid w:val="00764D71"/>
    <w:rsid w:val="00765281"/>
    <w:rsid w:val="00765809"/>
    <w:rsid w:val="00765D62"/>
    <w:rsid w:val="00766AA4"/>
    <w:rsid w:val="00766BAD"/>
    <w:rsid w:val="00766E55"/>
    <w:rsid w:val="007673DD"/>
    <w:rsid w:val="00767891"/>
    <w:rsid w:val="0077249D"/>
    <w:rsid w:val="007729A2"/>
    <w:rsid w:val="00773236"/>
    <w:rsid w:val="007735F9"/>
    <w:rsid w:val="0077390D"/>
    <w:rsid w:val="007755F2"/>
    <w:rsid w:val="0077644B"/>
    <w:rsid w:val="00776971"/>
    <w:rsid w:val="00780A80"/>
    <w:rsid w:val="0078177E"/>
    <w:rsid w:val="007824D1"/>
    <w:rsid w:val="0078304C"/>
    <w:rsid w:val="007831EF"/>
    <w:rsid w:val="00783673"/>
    <w:rsid w:val="007847ED"/>
    <w:rsid w:val="00784839"/>
    <w:rsid w:val="0078511B"/>
    <w:rsid w:val="00785490"/>
    <w:rsid w:val="00790FEA"/>
    <w:rsid w:val="0079158B"/>
    <w:rsid w:val="00791EB1"/>
    <w:rsid w:val="00792393"/>
    <w:rsid w:val="0079259B"/>
    <w:rsid w:val="007925EA"/>
    <w:rsid w:val="00792ED7"/>
    <w:rsid w:val="00793CD8"/>
    <w:rsid w:val="00795739"/>
    <w:rsid w:val="00795C92"/>
    <w:rsid w:val="00796231"/>
    <w:rsid w:val="00796956"/>
    <w:rsid w:val="00796F9E"/>
    <w:rsid w:val="00797D3B"/>
    <w:rsid w:val="007A1CB3"/>
    <w:rsid w:val="007A241A"/>
    <w:rsid w:val="007A25B6"/>
    <w:rsid w:val="007A2949"/>
    <w:rsid w:val="007A2B5C"/>
    <w:rsid w:val="007A3052"/>
    <w:rsid w:val="007A306F"/>
    <w:rsid w:val="007A3BC6"/>
    <w:rsid w:val="007A43A6"/>
    <w:rsid w:val="007A509E"/>
    <w:rsid w:val="007A5590"/>
    <w:rsid w:val="007A5688"/>
    <w:rsid w:val="007A58A6"/>
    <w:rsid w:val="007A5CB9"/>
    <w:rsid w:val="007A7C3D"/>
    <w:rsid w:val="007B1CF7"/>
    <w:rsid w:val="007B2320"/>
    <w:rsid w:val="007B29F9"/>
    <w:rsid w:val="007B3D2D"/>
    <w:rsid w:val="007B47CC"/>
    <w:rsid w:val="007B47D8"/>
    <w:rsid w:val="007B50AE"/>
    <w:rsid w:val="007B51DF"/>
    <w:rsid w:val="007B607C"/>
    <w:rsid w:val="007B71C0"/>
    <w:rsid w:val="007B77EA"/>
    <w:rsid w:val="007B7E37"/>
    <w:rsid w:val="007C01F1"/>
    <w:rsid w:val="007C05DD"/>
    <w:rsid w:val="007C15E8"/>
    <w:rsid w:val="007C1EA2"/>
    <w:rsid w:val="007C2392"/>
    <w:rsid w:val="007C2F57"/>
    <w:rsid w:val="007C373F"/>
    <w:rsid w:val="007C3D18"/>
    <w:rsid w:val="007C3E29"/>
    <w:rsid w:val="007C3E7E"/>
    <w:rsid w:val="007C415F"/>
    <w:rsid w:val="007C60BF"/>
    <w:rsid w:val="007C6A07"/>
    <w:rsid w:val="007C75A1"/>
    <w:rsid w:val="007C77A5"/>
    <w:rsid w:val="007D04E5"/>
    <w:rsid w:val="007D0BA9"/>
    <w:rsid w:val="007D0CC6"/>
    <w:rsid w:val="007D19BA"/>
    <w:rsid w:val="007D2F6D"/>
    <w:rsid w:val="007D31EF"/>
    <w:rsid w:val="007D4B8A"/>
    <w:rsid w:val="007D5901"/>
    <w:rsid w:val="007D7526"/>
    <w:rsid w:val="007D76BD"/>
    <w:rsid w:val="007D7CA1"/>
    <w:rsid w:val="007E08CE"/>
    <w:rsid w:val="007E2EA5"/>
    <w:rsid w:val="007E3ACF"/>
    <w:rsid w:val="007E4610"/>
    <w:rsid w:val="007E4715"/>
    <w:rsid w:val="007E505B"/>
    <w:rsid w:val="007E50C2"/>
    <w:rsid w:val="007E65EE"/>
    <w:rsid w:val="007E6DA7"/>
    <w:rsid w:val="007E6F7C"/>
    <w:rsid w:val="007E7091"/>
    <w:rsid w:val="007F05E9"/>
    <w:rsid w:val="007F18CB"/>
    <w:rsid w:val="007F21D3"/>
    <w:rsid w:val="007F237A"/>
    <w:rsid w:val="007F2A9F"/>
    <w:rsid w:val="007F2C5C"/>
    <w:rsid w:val="007F2D42"/>
    <w:rsid w:val="007F369D"/>
    <w:rsid w:val="007F3917"/>
    <w:rsid w:val="007F4C7A"/>
    <w:rsid w:val="007F5A0B"/>
    <w:rsid w:val="007F71C2"/>
    <w:rsid w:val="007F7262"/>
    <w:rsid w:val="007F7C43"/>
    <w:rsid w:val="00800DA7"/>
    <w:rsid w:val="0080122F"/>
    <w:rsid w:val="00801488"/>
    <w:rsid w:val="00801CA8"/>
    <w:rsid w:val="00801CBA"/>
    <w:rsid w:val="00803FAE"/>
    <w:rsid w:val="0080605F"/>
    <w:rsid w:val="008068DE"/>
    <w:rsid w:val="008072A6"/>
    <w:rsid w:val="0080761D"/>
    <w:rsid w:val="00807786"/>
    <w:rsid w:val="008077D0"/>
    <w:rsid w:val="00807E9B"/>
    <w:rsid w:val="008117A3"/>
    <w:rsid w:val="00811FCB"/>
    <w:rsid w:val="008120E4"/>
    <w:rsid w:val="008128D5"/>
    <w:rsid w:val="00812E75"/>
    <w:rsid w:val="00813665"/>
    <w:rsid w:val="00813998"/>
    <w:rsid w:val="00813BBB"/>
    <w:rsid w:val="00814C04"/>
    <w:rsid w:val="008158D6"/>
    <w:rsid w:val="008161B7"/>
    <w:rsid w:val="00816CBE"/>
    <w:rsid w:val="00817196"/>
    <w:rsid w:val="00817848"/>
    <w:rsid w:val="008215F7"/>
    <w:rsid w:val="008228DF"/>
    <w:rsid w:val="00823508"/>
    <w:rsid w:val="008235DB"/>
    <w:rsid w:val="00824AB4"/>
    <w:rsid w:val="00825914"/>
    <w:rsid w:val="00825C42"/>
    <w:rsid w:val="00825D25"/>
    <w:rsid w:val="008265F8"/>
    <w:rsid w:val="008279E9"/>
    <w:rsid w:val="00827A00"/>
    <w:rsid w:val="00827D6F"/>
    <w:rsid w:val="00827E31"/>
    <w:rsid w:val="0083445E"/>
    <w:rsid w:val="0083465D"/>
    <w:rsid w:val="00834E5E"/>
    <w:rsid w:val="008376AC"/>
    <w:rsid w:val="00840D46"/>
    <w:rsid w:val="00841505"/>
    <w:rsid w:val="00841A9F"/>
    <w:rsid w:val="00841F95"/>
    <w:rsid w:val="00842F29"/>
    <w:rsid w:val="0084376A"/>
    <w:rsid w:val="00843785"/>
    <w:rsid w:val="008444E8"/>
    <w:rsid w:val="00844640"/>
    <w:rsid w:val="00844E80"/>
    <w:rsid w:val="0084566E"/>
    <w:rsid w:val="0084585A"/>
    <w:rsid w:val="00845FC4"/>
    <w:rsid w:val="0084617C"/>
    <w:rsid w:val="00846559"/>
    <w:rsid w:val="00846FE7"/>
    <w:rsid w:val="008512DA"/>
    <w:rsid w:val="00851C30"/>
    <w:rsid w:val="00852BA7"/>
    <w:rsid w:val="008538C5"/>
    <w:rsid w:val="008540A3"/>
    <w:rsid w:val="008544C8"/>
    <w:rsid w:val="00855C60"/>
    <w:rsid w:val="00856911"/>
    <w:rsid w:val="00856B2F"/>
    <w:rsid w:val="00856F90"/>
    <w:rsid w:val="00857988"/>
    <w:rsid w:val="00857A1B"/>
    <w:rsid w:val="00860AF7"/>
    <w:rsid w:val="00861124"/>
    <w:rsid w:val="00861532"/>
    <w:rsid w:val="008615B6"/>
    <w:rsid w:val="0086215A"/>
    <w:rsid w:val="008642BE"/>
    <w:rsid w:val="008648C5"/>
    <w:rsid w:val="008654A8"/>
    <w:rsid w:val="00865FC7"/>
    <w:rsid w:val="00866DDC"/>
    <w:rsid w:val="00867402"/>
    <w:rsid w:val="008677FD"/>
    <w:rsid w:val="00870257"/>
    <w:rsid w:val="008706D4"/>
    <w:rsid w:val="00870D63"/>
    <w:rsid w:val="00870F8A"/>
    <w:rsid w:val="008719A4"/>
    <w:rsid w:val="00871D23"/>
    <w:rsid w:val="00872752"/>
    <w:rsid w:val="00872758"/>
    <w:rsid w:val="0087299D"/>
    <w:rsid w:val="00873E07"/>
    <w:rsid w:val="00873F98"/>
    <w:rsid w:val="00874312"/>
    <w:rsid w:val="0087437C"/>
    <w:rsid w:val="008755E4"/>
    <w:rsid w:val="00875CD7"/>
    <w:rsid w:val="00876335"/>
    <w:rsid w:val="0087660A"/>
    <w:rsid w:val="00876B4D"/>
    <w:rsid w:val="00876C60"/>
    <w:rsid w:val="00877F18"/>
    <w:rsid w:val="00880786"/>
    <w:rsid w:val="00880EF4"/>
    <w:rsid w:val="00881040"/>
    <w:rsid w:val="00882915"/>
    <w:rsid w:val="00883DDE"/>
    <w:rsid w:val="00884752"/>
    <w:rsid w:val="00884FA3"/>
    <w:rsid w:val="00886F8F"/>
    <w:rsid w:val="0089033A"/>
    <w:rsid w:val="00891635"/>
    <w:rsid w:val="008917B8"/>
    <w:rsid w:val="0089238B"/>
    <w:rsid w:val="00893A91"/>
    <w:rsid w:val="008941E3"/>
    <w:rsid w:val="00894292"/>
    <w:rsid w:val="00894A88"/>
    <w:rsid w:val="00895386"/>
    <w:rsid w:val="00895E79"/>
    <w:rsid w:val="008A062D"/>
    <w:rsid w:val="008A21FF"/>
    <w:rsid w:val="008A2886"/>
    <w:rsid w:val="008A2CE2"/>
    <w:rsid w:val="008A30AC"/>
    <w:rsid w:val="008A379F"/>
    <w:rsid w:val="008A44B8"/>
    <w:rsid w:val="008A51A8"/>
    <w:rsid w:val="008A54C7"/>
    <w:rsid w:val="008A5825"/>
    <w:rsid w:val="008A5920"/>
    <w:rsid w:val="008A6369"/>
    <w:rsid w:val="008A77D8"/>
    <w:rsid w:val="008B0483"/>
    <w:rsid w:val="008B120C"/>
    <w:rsid w:val="008B1A26"/>
    <w:rsid w:val="008B2179"/>
    <w:rsid w:val="008B29A6"/>
    <w:rsid w:val="008B2FA7"/>
    <w:rsid w:val="008B4E56"/>
    <w:rsid w:val="008B4EDC"/>
    <w:rsid w:val="008B51A0"/>
    <w:rsid w:val="008B564A"/>
    <w:rsid w:val="008B592A"/>
    <w:rsid w:val="008B6F41"/>
    <w:rsid w:val="008B7B5C"/>
    <w:rsid w:val="008B7EFD"/>
    <w:rsid w:val="008C0529"/>
    <w:rsid w:val="008C0C99"/>
    <w:rsid w:val="008C2017"/>
    <w:rsid w:val="008C21BE"/>
    <w:rsid w:val="008C2745"/>
    <w:rsid w:val="008C4958"/>
    <w:rsid w:val="008C49BE"/>
    <w:rsid w:val="008C4BAA"/>
    <w:rsid w:val="008C5927"/>
    <w:rsid w:val="008C597B"/>
    <w:rsid w:val="008C6458"/>
    <w:rsid w:val="008C6803"/>
    <w:rsid w:val="008C6AE8"/>
    <w:rsid w:val="008C7573"/>
    <w:rsid w:val="008C798D"/>
    <w:rsid w:val="008D00A5"/>
    <w:rsid w:val="008D0145"/>
    <w:rsid w:val="008D02AE"/>
    <w:rsid w:val="008D1575"/>
    <w:rsid w:val="008D34F1"/>
    <w:rsid w:val="008D39D8"/>
    <w:rsid w:val="008D3A0F"/>
    <w:rsid w:val="008D3C01"/>
    <w:rsid w:val="008D4A25"/>
    <w:rsid w:val="008D509A"/>
    <w:rsid w:val="008D516C"/>
    <w:rsid w:val="008D5347"/>
    <w:rsid w:val="008D59F9"/>
    <w:rsid w:val="008D6D1A"/>
    <w:rsid w:val="008D7E43"/>
    <w:rsid w:val="008E065E"/>
    <w:rsid w:val="008E0927"/>
    <w:rsid w:val="008E0EE3"/>
    <w:rsid w:val="008E1909"/>
    <w:rsid w:val="008E1ABE"/>
    <w:rsid w:val="008E21B0"/>
    <w:rsid w:val="008E23CA"/>
    <w:rsid w:val="008E4888"/>
    <w:rsid w:val="008E55CE"/>
    <w:rsid w:val="008E64B0"/>
    <w:rsid w:val="008E7B44"/>
    <w:rsid w:val="008F05C2"/>
    <w:rsid w:val="008F075C"/>
    <w:rsid w:val="008F1C4E"/>
    <w:rsid w:val="008F1EAB"/>
    <w:rsid w:val="008F21BF"/>
    <w:rsid w:val="008F2AFA"/>
    <w:rsid w:val="008F31AC"/>
    <w:rsid w:val="008F33DC"/>
    <w:rsid w:val="008F3A82"/>
    <w:rsid w:val="008F477F"/>
    <w:rsid w:val="008F4D73"/>
    <w:rsid w:val="008F6B82"/>
    <w:rsid w:val="00901466"/>
    <w:rsid w:val="00901901"/>
    <w:rsid w:val="00902350"/>
    <w:rsid w:val="0090336B"/>
    <w:rsid w:val="0090461C"/>
    <w:rsid w:val="009053AA"/>
    <w:rsid w:val="009057F9"/>
    <w:rsid w:val="00905F70"/>
    <w:rsid w:val="0090680C"/>
    <w:rsid w:val="00906939"/>
    <w:rsid w:val="00907291"/>
    <w:rsid w:val="009108D2"/>
    <w:rsid w:val="00910B7D"/>
    <w:rsid w:val="009112E5"/>
    <w:rsid w:val="00911414"/>
    <w:rsid w:val="00911DFB"/>
    <w:rsid w:val="00912AB4"/>
    <w:rsid w:val="00913003"/>
    <w:rsid w:val="009131BD"/>
    <w:rsid w:val="009133E3"/>
    <w:rsid w:val="009135CE"/>
    <w:rsid w:val="009139D9"/>
    <w:rsid w:val="00913B96"/>
    <w:rsid w:val="00914AD8"/>
    <w:rsid w:val="00916079"/>
    <w:rsid w:val="00916E78"/>
    <w:rsid w:val="00917CE9"/>
    <w:rsid w:val="00917EDE"/>
    <w:rsid w:val="0092019B"/>
    <w:rsid w:val="009208E0"/>
    <w:rsid w:val="00920BF2"/>
    <w:rsid w:val="009213F9"/>
    <w:rsid w:val="00922010"/>
    <w:rsid w:val="00922058"/>
    <w:rsid w:val="00923E13"/>
    <w:rsid w:val="00924150"/>
    <w:rsid w:val="00924313"/>
    <w:rsid w:val="00924606"/>
    <w:rsid w:val="009254E7"/>
    <w:rsid w:val="00925A85"/>
    <w:rsid w:val="00926C78"/>
    <w:rsid w:val="009273CD"/>
    <w:rsid w:val="009303C1"/>
    <w:rsid w:val="009306C8"/>
    <w:rsid w:val="00930C46"/>
    <w:rsid w:val="0093108E"/>
    <w:rsid w:val="00931BD9"/>
    <w:rsid w:val="0093241F"/>
    <w:rsid w:val="00933652"/>
    <w:rsid w:val="00934088"/>
    <w:rsid w:val="00934403"/>
    <w:rsid w:val="009353FF"/>
    <w:rsid w:val="009368F3"/>
    <w:rsid w:val="00937C85"/>
    <w:rsid w:val="00937E7F"/>
    <w:rsid w:val="00940D6D"/>
    <w:rsid w:val="00941636"/>
    <w:rsid w:val="00941F04"/>
    <w:rsid w:val="00942157"/>
    <w:rsid w:val="00942303"/>
    <w:rsid w:val="00942833"/>
    <w:rsid w:val="00942C58"/>
    <w:rsid w:val="00942D2F"/>
    <w:rsid w:val="00943742"/>
    <w:rsid w:val="00943F0A"/>
    <w:rsid w:val="009443EF"/>
    <w:rsid w:val="00944C76"/>
    <w:rsid w:val="0094528C"/>
    <w:rsid w:val="00945C05"/>
    <w:rsid w:val="009460B4"/>
    <w:rsid w:val="00946945"/>
    <w:rsid w:val="009475BA"/>
    <w:rsid w:val="00947713"/>
    <w:rsid w:val="00950241"/>
    <w:rsid w:val="00950DE7"/>
    <w:rsid w:val="0095271E"/>
    <w:rsid w:val="00952A52"/>
    <w:rsid w:val="00952B34"/>
    <w:rsid w:val="00953493"/>
    <w:rsid w:val="00953920"/>
    <w:rsid w:val="00953D47"/>
    <w:rsid w:val="00954984"/>
    <w:rsid w:val="00955A9E"/>
    <w:rsid w:val="00955BCE"/>
    <w:rsid w:val="00955D2C"/>
    <w:rsid w:val="00956581"/>
    <w:rsid w:val="0095681E"/>
    <w:rsid w:val="009572D4"/>
    <w:rsid w:val="00957F77"/>
    <w:rsid w:val="009603B6"/>
    <w:rsid w:val="00961921"/>
    <w:rsid w:val="00962D0D"/>
    <w:rsid w:val="009641F5"/>
    <w:rsid w:val="0096430A"/>
    <w:rsid w:val="0096554B"/>
    <w:rsid w:val="0096584A"/>
    <w:rsid w:val="00970465"/>
    <w:rsid w:val="00971CE5"/>
    <w:rsid w:val="00971F08"/>
    <w:rsid w:val="00973B84"/>
    <w:rsid w:val="00973F26"/>
    <w:rsid w:val="0097603D"/>
    <w:rsid w:val="00976949"/>
    <w:rsid w:val="00976AE6"/>
    <w:rsid w:val="00980477"/>
    <w:rsid w:val="00980863"/>
    <w:rsid w:val="00980B6D"/>
    <w:rsid w:val="00981FBD"/>
    <w:rsid w:val="0098212E"/>
    <w:rsid w:val="00982597"/>
    <w:rsid w:val="009836E0"/>
    <w:rsid w:val="00984153"/>
    <w:rsid w:val="0098462E"/>
    <w:rsid w:val="00984A01"/>
    <w:rsid w:val="00984C08"/>
    <w:rsid w:val="00985253"/>
    <w:rsid w:val="009853B3"/>
    <w:rsid w:val="009854F9"/>
    <w:rsid w:val="00990630"/>
    <w:rsid w:val="00991761"/>
    <w:rsid w:val="00992273"/>
    <w:rsid w:val="00993293"/>
    <w:rsid w:val="00993609"/>
    <w:rsid w:val="00993907"/>
    <w:rsid w:val="00993933"/>
    <w:rsid w:val="009939D3"/>
    <w:rsid w:val="00993D85"/>
    <w:rsid w:val="00994AE2"/>
    <w:rsid w:val="00994DCA"/>
    <w:rsid w:val="00994E35"/>
    <w:rsid w:val="00995163"/>
    <w:rsid w:val="0099582A"/>
    <w:rsid w:val="009960EC"/>
    <w:rsid w:val="009969B0"/>
    <w:rsid w:val="00996EC8"/>
    <w:rsid w:val="009970DD"/>
    <w:rsid w:val="009976DB"/>
    <w:rsid w:val="009A07A2"/>
    <w:rsid w:val="009A0F93"/>
    <w:rsid w:val="009A0FBA"/>
    <w:rsid w:val="009A1510"/>
    <w:rsid w:val="009A1601"/>
    <w:rsid w:val="009A3B1F"/>
    <w:rsid w:val="009A3BB6"/>
    <w:rsid w:val="009A462D"/>
    <w:rsid w:val="009A5466"/>
    <w:rsid w:val="009A56E5"/>
    <w:rsid w:val="009A5CBA"/>
    <w:rsid w:val="009A6674"/>
    <w:rsid w:val="009A69BF"/>
    <w:rsid w:val="009A6D2A"/>
    <w:rsid w:val="009A6E01"/>
    <w:rsid w:val="009A7F4C"/>
    <w:rsid w:val="009B0888"/>
    <w:rsid w:val="009B0DC4"/>
    <w:rsid w:val="009B1E2D"/>
    <w:rsid w:val="009B1F30"/>
    <w:rsid w:val="009B24EC"/>
    <w:rsid w:val="009B3239"/>
    <w:rsid w:val="009B3AC2"/>
    <w:rsid w:val="009B4859"/>
    <w:rsid w:val="009B4D77"/>
    <w:rsid w:val="009B4DF4"/>
    <w:rsid w:val="009B564E"/>
    <w:rsid w:val="009B5FDC"/>
    <w:rsid w:val="009B6AB3"/>
    <w:rsid w:val="009B6EAF"/>
    <w:rsid w:val="009B70DB"/>
    <w:rsid w:val="009B7762"/>
    <w:rsid w:val="009B7E87"/>
    <w:rsid w:val="009C0169"/>
    <w:rsid w:val="009C1B99"/>
    <w:rsid w:val="009C27B5"/>
    <w:rsid w:val="009C2B92"/>
    <w:rsid w:val="009C312E"/>
    <w:rsid w:val="009C3CC5"/>
    <w:rsid w:val="009C403E"/>
    <w:rsid w:val="009C4871"/>
    <w:rsid w:val="009C4CC3"/>
    <w:rsid w:val="009C52C8"/>
    <w:rsid w:val="009C5819"/>
    <w:rsid w:val="009D1E96"/>
    <w:rsid w:val="009D2A35"/>
    <w:rsid w:val="009D4FF0"/>
    <w:rsid w:val="009D587D"/>
    <w:rsid w:val="009D632D"/>
    <w:rsid w:val="009D699B"/>
    <w:rsid w:val="009D703C"/>
    <w:rsid w:val="009D718F"/>
    <w:rsid w:val="009D7422"/>
    <w:rsid w:val="009E068F"/>
    <w:rsid w:val="009E0C31"/>
    <w:rsid w:val="009E14E0"/>
    <w:rsid w:val="009E1533"/>
    <w:rsid w:val="009E1A1E"/>
    <w:rsid w:val="009E1C47"/>
    <w:rsid w:val="009E35DB"/>
    <w:rsid w:val="009E3B28"/>
    <w:rsid w:val="009E3BBE"/>
    <w:rsid w:val="009E3CA9"/>
    <w:rsid w:val="009E4021"/>
    <w:rsid w:val="009E4629"/>
    <w:rsid w:val="009E47A3"/>
    <w:rsid w:val="009E47EC"/>
    <w:rsid w:val="009E50D7"/>
    <w:rsid w:val="009E6BEF"/>
    <w:rsid w:val="009E6E9C"/>
    <w:rsid w:val="009E76A7"/>
    <w:rsid w:val="009E7C83"/>
    <w:rsid w:val="009F0799"/>
    <w:rsid w:val="009F08F3"/>
    <w:rsid w:val="009F0C6D"/>
    <w:rsid w:val="009F21B6"/>
    <w:rsid w:val="009F344F"/>
    <w:rsid w:val="009F6790"/>
    <w:rsid w:val="009F6A0D"/>
    <w:rsid w:val="009F6F09"/>
    <w:rsid w:val="009F72F8"/>
    <w:rsid w:val="00A01511"/>
    <w:rsid w:val="00A01651"/>
    <w:rsid w:val="00A02676"/>
    <w:rsid w:val="00A02E46"/>
    <w:rsid w:val="00A031D8"/>
    <w:rsid w:val="00A04127"/>
    <w:rsid w:val="00A048A8"/>
    <w:rsid w:val="00A04F49"/>
    <w:rsid w:val="00A05007"/>
    <w:rsid w:val="00A06BE0"/>
    <w:rsid w:val="00A06FF1"/>
    <w:rsid w:val="00A07641"/>
    <w:rsid w:val="00A10357"/>
    <w:rsid w:val="00A111B8"/>
    <w:rsid w:val="00A1177B"/>
    <w:rsid w:val="00A11860"/>
    <w:rsid w:val="00A11969"/>
    <w:rsid w:val="00A134C9"/>
    <w:rsid w:val="00A13E54"/>
    <w:rsid w:val="00A14943"/>
    <w:rsid w:val="00A150F5"/>
    <w:rsid w:val="00A168C8"/>
    <w:rsid w:val="00A168CE"/>
    <w:rsid w:val="00A174FC"/>
    <w:rsid w:val="00A17F63"/>
    <w:rsid w:val="00A20D7F"/>
    <w:rsid w:val="00A2193B"/>
    <w:rsid w:val="00A2238F"/>
    <w:rsid w:val="00A22745"/>
    <w:rsid w:val="00A2351A"/>
    <w:rsid w:val="00A24F93"/>
    <w:rsid w:val="00A25991"/>
    <w:rsid w:val="00A25AE3"/>
    <w:rsid w:val="00A2646D"/>
    <w:rsid w:val="00A264A9"/>
    <w:rsid w:val="00A26B5F"/>
    <w:rsid w:val="00A26C6E"/>
    <w:rsid w:val="00A26DCF"/>
    <w:rsid w:val="00A27349"/>
    <w:rsid w:val="00A27785"/>
    <w:rsid w:val="00A27E75"/>
    <w:rsid w:val="00A30187"/>
    <w:rsid w:val="00A31B5E"/>
    <w:rsid w:val="00A32825"/>
    <w:rsid w:val="00A32DB4"/>
    <w:rsid w:val="00A33186"/>
    <w:rsid w:val="00A3448A"/>
    <w:rsid w:val="00A3489C"/>
    <w:rsid w:val="00A35D55"/>
    <w:rsid w:val="00A36297"/>
    <w:rsid w:val="00A4085C"/>
    <w:rsid w:val="00A41E2B"/>
    <w:rsid w:val="00A42156"/>
    <w:rsid w:val="00A434F2"/>
    <w:rsid w:val="00A45760"/>
    <w:rsid w:val="00A45B74"/>
    <w:rsid w:val="00A45B7E"/>
    <w:rsid w:val="00A4623F"/>
    <w:rsid w:val="00A46654"/>
    <w:rsid w:val="00A46AB8"/>
    <w:rsid w:val="00A46B4C"/>
    <w:rsid w:val="00A471E9"/>
    <w:rsid w:val="00A47DCC"/>
    <w:rsid w:val="00A50F23"/>
    <w:rsid w:val="00A5153F"/>
    <w:rsid w:val="00A52E1D"/>
    <w:rsid w:val="00A53585"/>
    <w:rsid w:val="00A53B6B"/>
    <w:rsid w:val="00A53DF6"/>
    <w:rsid w:val="00A5447C"/>
    <w:rsid w:val="00A54DAF"/>
    <w:rsid w:val="00A56FC9"/>
    <w:rsid w:val="00A570C4"/>
    <w:rsid w:val="00A57637"/>
    <w:rsid w:val="00A57E24"/>
    <w:rsid w:val="00A6119B"/>
    <w:rsid w:val="00A61499"/>
    <w:rsid w:val="00A6215F"/>
    <w:rsid w:val="00A62173"/>
    <w:rsid w:val="00A62A77"/>
    <w:rsid w:val="00A62FF7"/>
    <w:rsid w:val="00A63483"/>
    <w:rsid w:val="00A64794"/>
    <w:rsid w:val="00A657D7"/>
    <w:rsid w:val="00A660AC"/>
    <w:rsid w:val="00A67257"/>
    <w:rsid w:val="00A67E6C"/>
    <w:rsid w:val="00A70868"/>
    <w:rsid w:val="00A70EF8"/>
    <w:rsid w:val="00A71B6E"/>
    <w:rsid w:val="00A71B99"/>
    <w:rsid w:val="00A72355"/>
    <w:rsid w:val="00A72D4F"/>
    <w:rsid w:val="00A7384F"/>
    <w:rsid w:val="00A739D0"/>
    <w:rsid w:val="00A73A3D"/>
    <w:rsid w:val="00A73B8A"/>
    <w:rsid w:val="00A745B4"/>
    <w:rsid w:val="00A761D4"/>
    <w:rsid w:val="00A76A07"/>
    <w:rsid w:val="00A778D1"/>
    <w:rsid w:val="00A77D86"/>
    <w:rsid w:val="00A77EC4"/>
    <w:rsid w:val="00A80956"/>
    <w:rsid w:val="00A8219A"/>
    <w:rsid w:val="00A8494E"/>
    <w:rsid w:val="00A8553C"/>
    <w:rsid w:val="00A86D3D"/>
    <w:rsid w:val="00A878CC"/>
    <w:rsid w:val="00A87A46"/>
    <w:rsid w:val="00A87E1E"/>
    <w:rsid w:val="00A91571"/>
    <w:rsid w:val="00A915A7"/>
    <w:rsid w:val="00A91D45"/>
    <w:rsid w:val="00A92879"/>
    <w:rsid w:val="00A929C0"/>
    <w:rsid w:val="00A92C50"/>
    <w:rsid w:val="00A9442A"/>
    <w:rsid w:val="00A9444E"/>
    <w:rsid w:val="00A96539"/>
    <w:rsid w:val="00A968D4"/>
    <w:rsid w:val="00A96A02"/>
    <w:rsid w:val="00A978E8"/>
    <w:rsid w:val="00AA016F"/>
    <w:rsid w:val="00AA037F"/>
    <w:rsid w:val="00AA1449"/>
    <w:rsid w:val="00AA1692"/>
    <w:rsid w:val="00AA1ED6"/>
    <w:rsid w:val="00AA288D"/>
    <w:rsid w:val="00AA3C25"/>
    <w:rsid w:val="00AA4C74"/>
    <w:rsid w:val="00AA51D6"/>
    <w:rsid w:val="00AA5C3C"/>
    <w:rsid w:val="00AA6381"/>
    <w:rsid w:val="00AA773F"/>
    <w:rsid w:val="00AB0B4A"/>
    <w:rsid w:val="00AB0BC8"/>
    <w:rsid w:val="00AB11CA"/>
    <w:rsid w:val="00AB14D9"/>
    <w:rsid w:val="00AB191F"/>
    <w:rsid w:val="00AB27CF"/>
    <w:rsid w:val="00AB4AB8"/>
    <w:rsid w:val="00AB55AF"/>
    <w:rsid w:val="00AB5A7C"/>
    <w:rsid w:val="00AB655E"/>
    <w:rsid w:val="00AB68BD"/>
    <w:rsid w:val="00AB6B1B"/>
    <w:rsid w:val="00AB71D5"/>
    <w:rsid w:val="00AB73F1"/>
    <w:rsid w:val="00AB7DF0"/>
    <w:rsid w:val="00AC007F"/>
    <w:rsid w:val="00AC0229"/>
    <w:rsid w:val="00AC1B07"/>
    <w:rsid w:val="00AC2477"/>
    <w:rsid w:val="00AC2ECD"/>
    <w:rsid w:val="00AC3119"/>
    <w:rsid w:val="00AC363E"/>
    <w:rsid w:val="00AC3E6C"/>
    <w:rsid w:val="00AC49BA"/>
    <w:rsid w:val="00AC49FB"/>
    <w:rsid w:val="00AC5A10"/>
    <w:rsid w:val="00AC7491"/>
    <w:rsid w:val="00AC780B"/>
    <w:rsid w:val="00AC7F46"/>
    <w:rsid w:val="00AD0AA3"/>
    <w:rsid w:val="00AD1405"/>
    <w:rsid w:val="00AD2CCC"/>
    <w:rsid w:val="00AD2ED0"/>
    <w:rsid w:val="00AD3200"/>
    <w:rsid w:val="00AD3601"/>
    <w:rsid w:val="00AD3F94"/>
    <w:rsid w:val="00AD4A5A"/>
    <w:rsid w:val="00AD4DF8"/>
    <w:rsid w:val="00AD5276"/>
    <w:rsid w:val="00AD5878"/>
    <w:rsid w:val="00AD64A1"/>
    <w:rsid w:val="00AD6587"/>
    <w:rsid w:val="00AD664C"/>
    <w:rsid w:val="00AE0E1E"/>
    <w:rsid w:val="00AE27AC"/>
    <w:rsid w:val="00AE40E0"/>
    <w:rsid w:val="00AE4555"/>
    <w:rsid w:val="00AE4DBA"/>
    <w:rsid w:val="00AE4F07"/>
    <w:rsid w:val="00AE5F7B"/>
    <w:rsid w:val="00AE770A"/>
    <w:rsid w:val="00AF0E95"/>
    <w:rsid w:val="00AF1660"/>
    <w:rsid w:val="00AF1C5D"/>
    <w:rsid w:val="00AF1D1F"/>
    <w:rsid w:val="00AF2059"/>
    <w:rsid w:val="00AF2231"/>
    <w:rsid w:val="00AF279D"/>
    <w:rsid w:val="00AF2A1C"/>
    <w:rsid w:val="00AF42D7"/>
    <w:rsid w:val="00AF4CBA"/>
    <w:rsid w:val="00AF6A90"/>
    <w:rsid w:val="00AF75AE"/>
    <w:rsid w:val="00B005B1"/>
    <w:rsid w:val="00B006FE"/>
    <w:rsid w:val="00B007CB"/>
    <w:rsid w:val="00B00C61"/>
    <w:rsid w:val="00B00CE0"/>
    <w:rsid w:val="00B02AA9"/>
    <w:rsid w:val="00B02FA3"/>
    <w:rsid w:val="00B038E7"/>
    <w:rsid w:val="00B03F4A"/>
    <w:rsid w:val="00B0482E"/>
    <w:rsid w:val="00B04B0E"/>
    <w:rsid w:val="00B05084"/>
    <w:rsid w:val="00B07CF1"/>
    <w:rsid w:val="00B103E4"/>
    <w:rsid w:val="00B11176"/>
    <w:rsid w:val="00B11D04"/>
    <w:rsid w:val="00B14A0B"/>
    <w:rsid w:val="00B154DD"/>
    <w:rsid w:val="00B157F9"/>
    <w:rsid w:val="00B20256"/>
    <w:rsid w:val="00B20D09"/>
    <w:rsid w:val="00B22836"/>
    <w:rsid w:val="00B2640B"/>
    <w:rsid w:val="00B264A8"/>
    <w:rsid w:val="00B2686F"/>
    <w:rsid w:val="00B2763F"/>
    <w:rsid w:val="00B27AAC"/>
    <w:rsid w:val="00B30043"/>
    <w:rsid w:val="00B3018C"/>
    <w:rsid w:val="00B30605"/>
    <w:rsid w:val="00B30929"/>
    <w:rsid w:val="00B3173D"/>
    <w:rsid w:val="00B32738"/>
    <w:rsid w:val="00B3281D"/>
    <w:rsid w:val="00B34316"/>
    <w:rsid w:val="00B35009"/>
    <w:rsid w:val="00B3543C"/>
    <w:rsid w:val="00B35666"/>
    <w:rsid w:val="00B36236"/>
    <w:rsid w:val="00B372AA"/>
    <w:rsid w:val="00B3782A"/>
    <w:rsid w:val="00B40445"/>
    <w:rsid w:val="00B409E0"/>
    <w:rsid w:val="00B40FEB"/>
    <w:rsid w:val="00B41888"/>
    <w:rsid w:val="00B42DFA"/>
    <w:rsid w:val="00B43B12"/>
    <w:rsid w:val="00B43D40"/>
    <w:rsid w:val="00B459E4"/>
    <w:rsid w:val="00B45A3C"/>
    <w:rsid w:val="00B45A52"/>
    <w:rsid w:val="00B45E8A"/>
    <w:rsid w:val="00B46175"/>
    <w:rsid w:val="00B47E8F"/>
    <w:rsid w:val="00B47F6E"/>
    <w:rsid w:val="00B50E31"/>
    <w:rsid w:val="00B51911"/>
    <w:rsid w:val="00B52761"/>
    <w:rsid w:val="00B52E4D"/>
    <w:rsid w:val="00B53852"/>
    <w:rsid w:val="00B54644"/>
    <w:rsid w:val="00B54807"/>
    <w:rsid w:val="00B548B7"/>
    <w:rsid w:val="00B556DD"/>
    <w:rsid w:val="00B57022"/>
    <w:rsid w:val="00B5746B"/>
    <w:rsid w:val="00B61240"/>
    <w:rsid w:val="00B614E4"/>
    <w:rsid w:val="00B61D8A"/>
    <w:rsid w:val="00B62833"/>
    <w:rsid w:val="00B632CC"/>
    <w:rsid w:val="00B64076"/>
    <w:rsid w:val="00B65460"/>
    <w:rsid w:val="00B664C7"/>
    <w:rsid w:val="00B6691E"/>
    <w:rsid w:val="00B70094"/>
    <w:rsid w:val="00B70189"/>
    <w:rsid w:val="00B71116"/>
    <w:rsid w:val="00B71129"/>
    <w:rsid w:val="00B71AEF"/>
    <w:rsid w:val="00B739F6"/>
    <w:rsid w:val="00B74029"/>
    <w:rsid w:val="00B765C5"/>
    <w:rsid w:val="00B77CAA"/>
    <w:rsid w:val="00B81144"/>
    <w:rsid w:val="00B81A6C"/>
    <w:rsid w:val="00B81EB4"/>
    <w:rsid w:val="00B82958"/>
    <w:rsid w:val="00B836FF"/>
    <w:rsid w:val="00B83736"/>
    <w:rsid w:val="00B83E47"/>
    <w:rsid w:val="00B85567"/>
    <w:rsid w:val="00B85BFB"/>
    <w:rsid w:val="00B85DE5"/>
    <w:rsid w:val="00B8658A"/>
    <w:rsid w:val="00B868A3"/>
    <w:rsid w:val="00B87B68"/>
    <w:rsid w:val="00B90397"/>
    <w:rsid w:val="00B90F73"/>
    <w:rsid w:val="00B919D4"/>
    <w:rsid w:val="00B91C5A"/>
    <w:rsid w:val="00B9204A"/>
    <w:rsid w:val="00B92245"/>
    <w:rsid w:val="00B93AC3"/>
    <w:rsid w:val="00B93B59"/>
    <w:rsid w:val="00B9406A"/>
    <w:rsid w:val="00B945E5"/>
    <w:rsid w:val="00B95512"/>
    <w:rsid w:val="00B95825"/>
    <w:rsid w:val="00B95BA6"/>
    <w:rsid w:val="00B963CF"/>
    <w:rsid w:val="00B97AFC"/>
    <w:rsid w:val="00B97B5D"/>
    <w:rsid w:val="00BA0406"/>
    <w:rsid w:val="00BA0BC1"/>
    <w:rsid w:val="00BA2280"/>
    <w:rsid w:val="00BA27CD"/>
    <w:rsid w:val="00BA2A08"/>
    <w:rsid w:val="00BA2DF5"/>
    <w:rsid w:val="00BA3F4C"/>
    <w:rsid w:val="00BA4D35"/>
    <w:rsid w:val="00BA5359"/>
    <w:rsid w:val="00BA5661"/>
    <w:rsid w:val="00BA56D2"/>
    <w:rsid w:val="00BA5743"/>
    <w:rsid w:val="00BA5838"/>
    <w:rsid w:val="00BA6170"/>
    <w:rsid w:val="00BA66D4"/>
    <w:rsid w:val="00BA6977"/>
    <w:rsid w:val="00BA6BC5"/>
    <w:rsid w:val="00BA710A"/>
    <w:rsid w:val="00BA710D"/>
    <w:rsid w:val="00BA76E0"/>
    <w:rsid w:val="00BA7BA5"/>
    <w:rsid w:val="00BB161A"/>
    <w:rsid w:val="00BB230A"/>
    <w:rsid w:val="00BB2A25"/>
    <w:rsid w:val="00BB3160"/>
    <w:rsid w:val="00BB3AA2"/>
    <w:rsid w:val="00BB51E9"/>
    <w:rsid w:val="00BB7517"/>
    <w:rsid w:val="00BB7C67"/>
    <w:rsid w:val="00BB7D8A"/>
    <w:rsid w:val="00BC0208"/>
    <w:rsid w:val="00BC0952"/>
    <w:rsid w:val="00BC09C3"/>
    <w:rsid w:val="00BC0FDC"/>
    <w:rsid w:val="00BC1A49"/>
    <w:rsid w:val="00BC1D67"/>
    <w:rsid w:val="00BC1F8A"/>
    <w:rsid w:val="00BC3053"/>
    <w:rsid w:val="00BC35B7"/>
    <w:rsid w:val="00BC3970"/>
    <w:rsid w:val="00BC3D3B"/>
    <w:rsid w:val="00BC4D2E"/>
    <w:rsid w:val="00BC549F"/>
    <w:rsid w:val="00BD1913"/>
    <w:rsid w:val="00BD2898"/>
    <w:rsid w:val="00BD355B"/>
    <w:rsid w:val="00BD42BF"/>
    <w:rsid w:val="00BD48AC"/>
    <w:rsid w:val="00BD5660"/>
    <w:rsid w:val="00BD5D75"/>
    <w:rsid w:val="00BD5F1A"/>
    <w:rsid w:val="00BD624B"/>
    <w:rsid w:val="00BD70A6"/>
    <w:rsid w:val="00BD77E3"/>
    <w:rsid w:val="00BD7C99"/>
    <w:rsid w:val="00BE0CB4"/>
    <w:rsid w:val="00BE1234"/>
    <w:rsid w:val="00BE1EE5"/>
    <w:rsid w:val="00BE275E"/>
    <w:rsid w:val="00BE2FA6"/>
    <w:rsid w:val="00BE333F"/>
    <w:rsid w:val="00BE5CDC"/>
    <w:rsid w:val="00BE61E3"/>
    <w:rsid w:val="00BE7406"/>
    <w:rsid w:val="00BE7603"/>
    <w:rsid w:val="00BE7867"/>
    <w:rsid w:val="00BF15CA"/>
    <w:rsid w:val="00BF1A9E"/>
    <w:rsid w:val="00BF2500"/>
    <w:rsid w:val="00BF2C74"/>
    <w:rsid w:val="00BF2FDD"/>
    <w:rsid w:val="00BF3279"/>
    <w:rsid w:val="00BF378F"/>
    <w:rsid w:val="00BF3808"/>
    <w:rsid w:val="00BF3CD3"/>
    <w:rsid w:val="00BF5267"/>
    <w:rsid w:val="00BF6E87"/>
    <w:rsid w:val="00BF74C7"/>
    <w:rsid w:val="00C013C5"/>
    <w:rsid w:val="00C015F1"/>
    <w:rsid w:val="00C0184E"/>
    <w:rsid w:val="00C01F33"/>
    <w:rsid w:val="00C02CC6"/>
    <w:rsid w:val="00C02D5A"/>
    <w:rsid w:val="00C040F7"/>
    <w:rsid w:val="00C0435D"/>
    <w:rsid w:val="00C044AB"/>
    <w:rsid w:val="00C05706"/>
    <w:rsid w:val="00C07377"/>
    <w:rsid w:val="00C07865"/>
    <w:rsid w:val="00C07CFD"/>
    <w:rsid w:val="00C07E83"/>
    <w:rsid w:val="00C07F5B"/>
    <w:rsid w:val="00C10478"/>
    <w:rsid w:val="00C10BBB"/>
    <w:rsid w:val="00C11608"/>
    <w:rsid w:val="00C12107"/>
    <w:rsid w:val="00C1224D"/>
    <w:rsid w:val="00C1226B"/>
    <w:rsid w:val="00C12350"/>
    <w:rsid w:val="00C128A3"/>
    <w:rsid w:val="00C132C9"/>
    <w:rsid w:val="00C1332F"/>
    <w:rsid w:val="00C14D4B"/>
    <w:rsid w:val="00C14DBD"/>
    <w:rsid w:val="00C154BB"/>
    <w:rsid w:val="00C1628D"/>
    <w:rsid w:val="00C16E81"/>
    <w:rsid w:val="00C174FD"/>
    <w:rsid w:val="00C20F18"/>
    <w:rsid w:val="00C2174A"/>
    <w:rsid w:val="00C21F12"/>
    <w:rsid w:val="00C221D6"/>
    <w:rsid w:val="00C223BD"/>
    <w:rsid w:val="00C22937"/>
    <w:rsid w:val="00C23090"/>
    <w:rsid w:val="00C235B5"/>
    <w:rsid w:val="00C24321"/>
    <w:rsid w:val="00C24671"/>
    <w:rsid w:val="00C24FD4"/>
    <w:rsid w:val="00C278A2"/>
    <w:rsid w:val="00C279B5"/>
    <w:rsid w:val="00C27B3D"/>
    <w:rsid w:val="00C27C45"/>
    <w:rsid w:val="00C32CFC"/>
    <w:rsid w:val="00C331D9"/>
    <w:rsid w:val="00C33660"/>
    <w:rsid w:val="00C3401D"/>
    <w:rsid w:val="00C3456A"/>
    <w:rsid w:val="00C346C3"/>
    <w:rsid w:val="00C356FD"/>
    <w:rsid w:val="00C35AC7"/>
    <w:rsid w:val="00C3620B"/>
    <w:rsid w:val="00C367DE"/>
    <w:rsid w:val="00C36FDC"/>
    <w:rsid w:val="00C37176"/>
    <w:rsid w:val="00C3719D"/>
    <w:rsid w:val="00C37CB2"/>
    <w:rsid w:val="00C37DB3"/>
    <w:rsid w:val="00C40C02"/>
    <w:rsid w:val="00C41256"/>
    <w:rsid w:val="00C4323D"/>
    <w:rsid w:val="00C44B05"/>
    <w:rsid w:val="00C44D7F"/>
    <w:rsid w:val="00C45023"/>
    <w:rsid w:val="00C46D68"/>
    <w:rsid w:val="00C473A5"/>
    <w:rsid w:val="00C47DC5"/>
    <w:rsid w:val="00C50FA7"/>
    <w:rsid w:val="00C513B7"/>
    <w:rsid w:val="00C51D7E"/>
    <w:rsid w:val="00C52371"/>
    <w:rsid w:val="00C52E2F"/>
    <w:rsid w:val="00C542D7"/>
    <w:rsid w:val="00C548F8"/>
    <w:rsid w:val="00C54995"/>
    <w:rsid w:val="00C54D41"/>
    <w:rsid w:val="00C560D3"/>
    <w:rsid w:val="00C5673A"/>
    <w:rsid w:val="00C57040"/>
    <w:rsid w:val="00C60783"/>
    <w:rsid w:val="00C60B35"/>
    <w:rsid w:val="00C6159B"/>
    <w:rsid w:val="00C61642"/>
    <w:rsid w:val="00C6198C"/>
    <w:rsid w:val="00C62FCE"/>
    <w:rsid w:val="00C645FA"/>
    <w:rsid w:val="00C64672"/>
    <w:rsid w:val="00C64FE0"/>
    <w:rsid w:val="00C663A7"/>
    <w:rsid w:val="00C6679A"/>
    <w:rsid w:val="00C66EFC"/>
    <w:rsid w:val="00C6759B"/>
    <w:rsid w:val="00C67672"/>
    <w:rsid w:val="00C70048"/>
    <w:rsid w:val="00C70697"/>
    <w:rsid w:val="00C70AA5"/>
    <w:rsid w:val="00C72093"/>
    <w:rsid w:val="00C72713"/>
    <w:rsid w:val="00C72EF4"/>
    <w:rsid w:val="00C73859"/>
    <w:rsid w:val="00C744FE"/>
    <w:rsid w:val="00C751B2"/>
    <w:rsid w:val="00C75D2F"/>
    <w:rsid w:val="00C76404"/>
    <w:rsid w:val="00C767BE"/>
    <w:rsid w:val="00C76E3C"/>
    <w:rsid w:val="00C81568"/>
    <w:rsid w:val="00C8189D"/>
    <w:rsid w:val="00C8239B"/>
    <w:rsid w:val="00C82EA5"/>
    <w:rsid w:val="00C82FED"/>
    <w:rsid w:val="00C8490E"/>
    <w:rsid w:val="00C85485"/>
    <w:rsid w:val="00C85AEE"/>
    <w:rsid w:val="00C86497"/>
    <w:rsid w:val="00C86CE0"/>
    <w:rsid w:val="00C86EBC"/>
    <w:rsid w:val="00C87CB2"/>
    <w:rsid w:val="00C9027A"/>
    <w:rsid w:val="00C9068E"/>
    <w:rsid w:val="00C90B38"/>
    <w:rsid w:val="00C90C43"/>
    <w:rsid w:val="00C93814"/>
    <w:rsid w:val="00C93C4B"/>
    <w:rsid w:val="00C944AB"/>
    <w:rsid w:val="00C94E1C"/>
    <w:rsid w:val="00C950C3"/>
    <w:rsid w:val="00C9524D"/>
    <w:rsid w:val="00C95B40"/>
    <w:rsid w:val="00CA0C0A"/>
    <w:rsid w:val="00CA1ED8"/>
    <w:rsid w:val="00CA373E"/>
    <w:rsid w:val="00CA538D"/>
    <w:rsid w:val="00CA5608"/>
    <w:rsid w:val="00CA5668"/>
    <w:rsid w:val="00CA6DA0"/>
    <w:rsid w:val="00CA7665"/>
    <w:rsid w:val="00CA7F8F"/>
    <w:rsid w:val="00CB0527"/>
    <w:rsid w:val="00CB1F45"/>
    <w:rsid w:val="00CB1F63"/>
    <w:rsid w:val="00CB4526"/>
    <w:rsid w:val="00CB457E"/>
    <w:rsid w:val="00CB58BC"/>
    <w:rsid w:val="00CB7170"/>
    <w:rsid w:val="00CB724D"/>
    <w:rsid w:val="00CC040E"/>
    <w:rsid w:val="00CC111F"/>
    <w:rsid w:val="00CC18A3"/>
    <w:rsid w:val="00CC2011"/>
    <w:rsid w:val="00CC2706"/>
    <w:rsid w:val="00CC3EA0"/>
    <w:rsid w:val="00CC477E"/>
    <w:rsid w:val="00CC59E6"/>
    <w:rsid w:val="00CC7B45"/>
    <w:rsid w:val="00CC7C02"/>
    <w:rsid w:val="00CD1188"/>
    <w:rsid w:val="00CD144A"/>
    <w:rsid w:val="00CD1574"/>
    <w:rsid w:val="00CD1A27"/>
    <w:rsid w:val="00CD2ED1"/>
    <w:rsid w:val="00CD337B"/>
    <w:rsid w:val="00CD4E8A"/>
    <w:rsid w:val="00CD5445"/>
    <w:rsid w:val="00CD5B0D"/>
    <w:rsid w:val="00CD5C25"/>
    <w:rsid w:val="00CD6015"/>
    <w:rsid w:val="00CD6552"/>
    <w:rsid w:val="00CD68C5"/>
    <w:rsid w:val="00CE0424"/>
    <w:rsid w:val="00CE07E4"/>
    <w:rsid w:val="00CE34E7"/>
    <w:rsid w:val="00CE356E"/>
    <w:rsid w:val="00CE3BCD"/>
    <w:rsid w:val="00CE706F"/>
    <w:rsid w:val="00CE7561"/>
    <w:rsid w:val="00CF0FDA"/>
    <w:rsid w:val="00CF1354"/>
    <w:rsid w:val="00CF326B"/>
    <w:rsid w:val="00CF39CB"/>
    <w:rsid w:val="00CF3B1F"/>
    <w:rsid w:val="00CF3BF6"/>
    <w:rsid w:val="00CF5656"/>
    <w:rsid w:val="00CF625B"/>
    <w:rsid w:val="00CF687E"/>
    <w:rsid w:val="00D00CE8"/>
    <w:rsid w:val="00D027FB"/>
    <w:rsid w:val="00D02800"/>
    <w:rsid w:val="00D02850"/>
    <w:rsid w:val="00D0349B"/>
    <w:rsid w:val="00D03B26"/>
    <w:rsid w:val="00D04A64"/>
    <w:rsid w:val="00D05959"/>
    <w:rsid w:val="00D059D1"/>
    <w:rsid w:val="00D07036"/>
    <w:rsid w:val="00D0743C"/>
    <w:rsid w:val="00D0786E"/>
    <w:rsid w:val="00D10249"/>
    <w:rsid w:val="00D11200"/>
    <w:rsid w:val="00D114DE"/>
    <w:rsid w:val="00D115C3"/>
    <w:rsid w:val="00D11897"/>
    <w:rsid w:val="00D1209D"/>
    <w:rsid w:val="00D12C59"/>
    <w:rsid w:val="00D13135"/>
    <w:rsid w:val="00D1317E"/>
    <w:rsid w:val="00D13E4E"/>
    <w:rsid w:val="00D147E9"/>
    <w:rsid w:val="00D16AFD"/>
    <w:rsid w:val="00D20EBB"/>
    <w:rsid w:val="00D2105C"/>
    <w:rsid w:val="00D21B42"/>
    <w:rsid w:val="00D239A7"/>
    <w:rsid w:val="00D23F47"/>
    <w:rsid w:val="00D2506D"/>
    <w:rsid w:val="00D256C7"/>
    <w:rsid w:val="00D25A24"/>
    <w:rsid w:val="00D2771B"/>
    <w:rsid w:val="00D308FC"/>
    <w:rsid w:val="00D312A0"/>
    <w:rsid w:val="00D33443"/>
    <w:rsid w:val="00D3349B"/>
    <w:rsid w:val="00D342AD"/>
    <w:rsid w:val="00D34790"/>
    <w:rsid w:val="00D3574F"/>
    <w:rsid w:val="00D36285"/>
    <w:rsid w:val="00D36E71"/>
    <w:rsid w:val="00D37D87"/>
    <w:rsid w:val="00D40B33"/>
    <w:rsid w:val="00D4318F"/>
    <w:rsid w:val="00D438BF"/>
    <w:rsid w:val="00D440F8"/>
    <w:rsid w:val="00D44227"/>
    <w:rsid w:val="00D4439B"/>
    <w:rsid w:val="00D46136"/>
    <w:rsid w:val="00D46711"/>
    <w:rsid w:val="00D46D69"/>
    <w:rsid w:val="00D47368"/>
    <w:rsid w:val="00D50F9D"/>
    <w:rsid w:val="00D53233"/>
    <w:rsid w:val="00D546FF"/>
    <w:rsid w:val="00D5534B"/>
    <w:rsid w:val="00D55AD5"/>
    <w:rsid w:val="00D55C2E"/>
    <w:rsid w:val="00D56223"/>
    <w:rsid w:val="00D56E00"/>
    <w:rsid w:val="00D576CA"/>
    <w:rsid w:val="00D60855"/>
    <w:rsid w:val="00D61AF5"/>
    <w:rsid w:val="00D6234E"/>
    <w:rsid w:val="00D63005"/>
    <w:rsid w:val="00D652B5"/>
    <w:rsid w:val="00D65C4C"/>
    <w:rsid w:val="00D66155"/>
    <w:rsid w:val="00D672B1"/>
    <w:rsid w:val="00D703E8"/>
    <w:rsid w:val="00D7048B"/>
    <w:rsid w:val="00D7067B"/>
    <w:rsid w:val="00D708B0"/>
    <w:rsid w:val="00D71513"/>
    <w:rsid w:val="00D72FE2"/>
    <w:rsid w:val="00D73887"/>
    <w:rsid w:val="00D73B05"/>
    <w:rsid w:val="00D7410B"/>
    <w:rsid w:val="00D74AB6"/>
    <w:rsid w:val="00D75706"/>
    <w:rsid w:val="00D75E5B"/>
    <w:rsid w:val="00D77806"/>
    <w:rsid w:val="00D77B1D"/>
    <w:rsid w:val="00D8021F"/>
    <w:rsid w:val="00D80383"/>
    <w:rsid w:val="00D80CC6"/>
    <w:rsid w:val="00D81B8F"/>
    <w:rsid w:val="00D823C6"/>
    <w:rsid w:val="00D83105"/>
    <w:rsid w:val="00D8327F"/>
    <w:rsid w:val="00D83446"/>
    <w:rsid w:val="00D83F61"/>
    <w:rsid w:val="00D840FE"/>
    <w:rsid w:val="00D84187"/>
    <w:rsid w:val="00D8565D"/>
    <w:rsid w:val="00D85879"/>
    <w:rsid w:val="00D8616A"/>
    <w:rsid w:val="00D86980"/>
    <w:rsid w:val="00D86CA3"/>
    <w:rsid w:val="00D871CE"/>
    <w:rsid w:val="00D876FE"/>
    <w:rsid w:val="00D879B4"/>
    <w:rsid w:val="00D906F8"/>
    <w:rsid w:val="00D91667"/>
    <w:rsid w:val="00D9169F"/>
    <w:rsid w:val="00D9196D"/>
    <w:rsid w:val="00D92982"/>
    <w:rsid w:val="00D93F45"/>
    <w:rsid w:val="00D94D5F"/>
    <w:rsid w:val="00D97069"/>
    <w:rsid w:val="00D97D97"/>
    <w:rsid w:val="00D97E0E"/>
    <w:rsid w:val="00DA0797"/>
    <w:rsid w:val="00DA10E6"/>
    <w:rsid w:val="00DA124E"/>
    <w:rsid w:val="00DA305E"/>
    <w:rsid w:val="00DA3C4B"/>
    <w:rsid w:val="00DA4539"/>
    <w:rsid w:val="00DA4A2B"/>
    <w:rsid w:val="00DA5417"/>
    <w:rsid w:val="00DA56E8"/>
    <w:rsid w:val="00DA5880"/>
    <w:rsid w:val="00DA6808"/>
    <w:rsid w:val="00DA6BF4"/>
    <w:rsid w:val="00DA7CF2"/>
    <w:rsid w:val="00DA7E4E"/>
    <w:rsid w:val="00DB0372"/>
    <w:rsid w:val="00DB0A9F"/>
    <w:rsid w:val="00DB185E"/>
    <w:rsid w:val="00DB1A7B"/>
    <w:rsid w:val="00DB2F06"/>
    <w:rsid w:val="00DB3100"/>
    <w:rsid w:val="00DB377D"/>
    <w:rsid w:val="00DB4532"/>
    <w:rsid w:val="00DB54CD"/>
    <w:rsid w:val="00DB560A"/>
    <w:rsid w:val="00DC0A95"/>
    <w:rsid w:val="00DC0DEF"/>
    <w:rsid w:val="00DC26CB"/>
    <w:rsid w:val="00DC2D36"/>
    <w:rsid w:val="00DC3086"/>
    <w:rsid w:val="00DC3F08"/>
    <w:rsid w:val="00DC4ECF"/>
    <w:rsid w:val="00DC53EF"/>
    <w:rsid w:val="00DC5CB3"/>
    <w:rsid w:val="00DC5F51"/>
    <w:rsid w:val="00DC73F1"/>
    <w:rsid w:val="00DC76C1"/>
    <w:rsid w:val="00DC791E"/>
    <w:rsid w:val="00DD0767"/>
    <w:rsid w:val="00DD0B05"/>
    <w:rsid w:val="00DD395D"/>
    <w:rsid w:val="00DD574B"/>
    <w:rsid w:val="00DD5F22"/>
    <w:rsid w:val="00DD5FD8"/>
    <w:rsid w:val="00DD62C4"/>
    <w:rsid w:val="00DD665B"/>
    <w:rsid w:val="00DE0B5C"/>
    <w:rsid w:val="00DE11C3"/>
    <w:rsid w:val="00DE2525"/>
    <w:rsid w:val="00DE3B86"/>
    <w:rsid w:val="00DE4015"/>
    <w:rsid w:val="00DE5029"/>
    <w:rsid w:val="00DE50A3"/>
    <w:rsid w:val="00DE5608"/>
    <w:rsid w:val="00DE58D0"/>
    <w:rsid w:val="00DE6148"/>
    <w:rsid w:val="00DE654F"/>
    <w:rsid w:val="00DF0964"/>
    <w:rsid w:val="00DF0B6E"/>
    <w:rsid w:val="00DF15E0"/>
    <w:rsid w:val="00DF1999"/>
    <w:rsid w:val="00DF1C64"/>
    <w:rsid w:val="00DF2458"/>
    <w:rsid w:val="00DF256C"/>
    <w:rsid w:val="00DF2C6D"/>
    <w:rsid w:val="00DF37A0"/>
    <w:rsid w:val="00DF38FB"/>
    <w:rsid w:val="00DF3EE1"/>
    <w:rsid w:val="00DF4786"/>
    <w:rsid w:val="00E00CD4"/>
    <w:rsid w:val="00E02D0E"/>
    <w:rsid w:val="00E04FB2"/>
    <w:rsid w:val="00E05778"/>
    <w:rsid w:val="00E067C4"/>
    <w:rsid w:val="00E06A93"/>
    <w:rsid w:val="00E0737E"/>
    <w:rsid w:val="00E07735"/>
    <w:rsid w:val="00E07F7C"/>
    <w:rsid w:val="00E100A1"/>
    <w:rsid w:val="00E110E7"/>
    <w:rsid w:val="00E1187C"/>
    <w:rsid w:val="00E11B20"/>
    <w:rsid w:val="00E11B81"/>
    <w:rsid w:val="00E11C96"/>
    <w:rsid w:val="00E12CCE"/>
    <w:rsid w:val="00E16622"/>
    <w:rsid w:val="00E16785"/>
    <w:rsid w:val="00E17846"/>
    <w:rsid w:val="00E17FA2"/>
    <w:rsid w:val="00E20A39"/>
    <w:rsid w:val="00E2150D"/>
    <w:rsid w:val="00E21898"/>
    <w:rsid w:val="00E22161"/>
    <w:rsid w:val="00E22330"/>
    <w:rsid w:val="00E230D5"/>
    <w:rsid w:val="00E234EA"/>
    <w:rsid w:val="00E24793"/>
    <w:rsid w:val="00E252CC"/>
    <w:rsid w:val="00E2698F"/>
    <w:rsid w:val="00E26B58"/>
    <w:rsid w:val="00E305D9"/>
    <w:rsid w:val="00E30B5A"/>
    <w:rsid w:val="00E3123D"/>
    <w:rsid w:val="00E31461"/>
    <w:rsid w:val="00E31C08"/>
    <w:rsid w:val="00E31D43"/>
    <w:rsid w:val="00E32608"/>
    <w:rsid w:val="00E326CF"/>
    <w:rsid w:val="00E33296"/>
    <w:rsid w:val="00E3372F"/>
    <w:rsid w:val="00E34188"/>
    <w:rsid w:val="00E34B6E"/>
    <w:rsid w:val="00E35399"/>
    <w:rsid w:val="00E35559"/>
    <w:rsid w:val="00E35611"/>
    <w:rsid w:val="00E358A0"/>
    <w:rsid w:val="00E3626A"/>
    <w:rsid w:val="00E36313"/>
    <w:rsid w:val="00E367A0"/>
    <w:rsid w:val="00E36E2B"/>
    <w:rsid w:val="00E3723A"/>
    <w:rsid w:val="00E37860"/>
    <w:rsid w:val="00E4047A"/>
    <w:rsid w:val="00E40DAB"/>
    <w:rsid w:val="00E41464"/>
    <w:rsid w:val="00E42ED3"/>
    <w:rsid w:val="00E435B5"/>
    <w:rsid w:val="00E43774"/>
    <w:rsid w:val="00E43A17"/>
    <w:rsid w:val="00E446F1"/>
    <w:rsid w:val="00E4555A"/>
    <w:rsid w:val="00E459D4"/>
    <w:rsid w:val="00E46297"/>
    <w:rsid w:val="00E46886"/>
    <w:rsid w:val="00E46DFC"/>
    <w:rsid w:val="00E47AEF"/>
    <w:rsid w:val="00E528AC"/>
    <w:rsid w:val="00E52BFC"/>
    <w:rsid w:val="00E53097"/>
    <w:rsid w:val="00E53B75"/>
    <w:rsid w:val="00E5448F"/>
    <w:rsid w:val="00E5482B"/>
    <w:rsid w:val="00E54E3B"/>
    <w:rsid w:val="00E55896"/>
    <w:rsid w:val="00E55920"/>
    <w:rsid w:val="00E55CCE"/>
    <w:rsid w:val="00E56008"/>
    <w:rsid w:val="00E5630B"/>
    <w:rsid w:val="00E56E36"/>
    <w:rsid w:val="00E57033"/>
    <w:rsid w:val="00E571CD"/>
    <w:rsid w:val="00E57565"/>
    <w:rsid w:val="00E57884"/>
    <w:rsid w:val="00E57A89"/>
    <w:rsid w:val="00E614D1"/>
    <w:rsid w:val="00E61C1A"/>
    <w:rsid w:val="00E63838"/>
    <w:rsid w:val="00E63F1C"/>
    <w:rsid w:val="00E643D5"/>
    <w:rsid w:val="00E64434"/>
    <w:rsid w:val="00E64B97"/>
    <w:rsid w:val="00E64C68"/>
    <w:rsid w:val="00E652EA"/>
    <w:rsid w:val="00E65549"/>
    <w:rsid w:val="00E65B52"/>
    <w:rsid w:val="00E66688"/>
    <w:rsid w:val="00E678E8"/>
    <w:rsid w:val="00E67C51"/>
    <w:rsid w:val="00E71667"/>
    <w:rsid w:val="00E7198B"/>
    <w:rsid w:val="00E71D92"/>
    <w:rsid w:val="00E728FA"/>
    <w:rsid w:val="00E72B40"/>
    <w:rsid w:val="00E72EFC"/>
    <w:rsid w:val="00E73046"/>
    <w:rsid w:val="00E73314"/>
    <w:rsid w:val="00E736D4"/>
    <w:rsid w:val="00E73D95"/>
    <w:rsid w:val="00E74A00"/>
    <w:rsid w:val="00E758EC"/>
    <w:rsid w:val="00E7601C"/>
    <w:rsid w:val="00E76947"/>
    <w:rsid w:val="00E805C8"/>
    <w:rsid w:val="00E81C32"/>
    <w:rsid w:val="00E8234C"/>
    <w:rsid w:val="00E839C9"/>
    <w:rsid w:val="00E83A81"/>
    <w:rsid w:val="00E83AA9"/>
    <w:rsid w:val="00E84126"/>
    <w:rsid w:val="00E84CC9"/>
    <w:rsid w:val="00E85928"/>
    <w:rsid w:val="00E86083"/>
    <w:rsid w:val="00E877F3"/>
    <w:rsid w:val="00E87822"/>
    <w:rsid w:val="00E90395"/>
    <w:rsid w:val="00E90BB8"/>
    <w:rsid w:val="00E90E49"/>
    <w:rsid w:val="00E917F9"/>
    <w:rsid w:val="00E9291C"/>
    <w:rsid w:val="00E92FF4"/>
    <w:rsid w:val="00E93FFE"/>
    <w:rsid w:val="00E94F8A"/>
    <w:rsid w:val="00E952E1"/>
    <w:rsid w:val="00E968FA"/>
    <w:rsid w:val="00E971F8"/>
    <w:rsid w:val="00E97CE4"/>
    <w:rsid w:val="00E97E27"/>
    <w:rsid w:val="00E97F98"/>
    <w:rsid w:val="00EA09B0"/>
    <w:rsid w:val="00EA2ED2"/>
    <w:rsid w:val="00EA3E5D"/>
    <w:rsid w:val="00EA4AA4"/>
    <w:rsid w:val="00EA4C42"/>
    <w:rsid w:val="00EA51CE"/>
    <w:rsid w:val="00EA55D7"/>
    <w:rsid w:val="00EA6021"/>
    <w:rsid w:val="00EA6786"/>
    <w:rsid w:val="00EA68ED"/>
    <w:rsid w:val="00EA7A41"/>
    <w:rsid w:val="00EA7B8B"/>
    <w:rsid w:val="00EB06F6"/>
    <w:rsid w:val="00EB077B"/>
    <w:rsid w:val="00EB24AE"/>
    <w:rsid w:val="00EB33C5"/>
    <w:rsid w:val="00EB4EA2"/>
    <w:rsid w:val="00EB5C5B"/>
    <w:rsid w:val="00EB5EBC"/>
    <w:rsid w:val="00EC0970"/>
    <w:rsid w:val="00EC0CB6"/>
    <w:rsid w:val="00EC0E9F"/>
    <w:rsid w:val="00EC1B13"/>
    <w:rsid w:val="00EC1FCD"/>
    <w:rsid w:val="00EC24D5"/>
    <w:rsid w:val="00EC27C6"/>
    <w:rsid w:val="00EC36CA"/>
    <w:rsid w:val="00EC40F7"/>
    <w:rsid w:val="00EC413A"/>
    <w:rsid w:val="00EC4207"/>
    <w:rsid w:val="00EC450D"/>
    <w:rsid w:val="00EC5370"/>
    <w:rsid w:val="00EC5653"/>
    <w:rsid w:val="00EC6494"/>
    <w:rsid w:val="00EC71CE"/>
    <w:rsid w:val="00ED0E2F"/>
    <w:rsid w:val="00ED1006"/>
    <w:rsid w:val="00ED27C2"/>
    <w:rsid w:val="00ED419B"/>
    <w:rsid w:val="00ED437C"/>
    <w:rsid w:val="00ED43F5"/>
    <w:rsid w:val="00ED5B36"/>
    <w:rsid w:val="00ED6AA3"/>
    <w:rsid w:val="00EE039D"/>
    <w:rsid w:val="00EE0896"/>
    <w:rsid w:val="00EE3554"/>
    <w:rsid w:val="00EE3E81"/>
    <w:rsid w:val="00EE4F05"/>
    <w:rsid w:val="00EE50ED"/>
    <w:rsid w:val="00EE5A38"/>
    <w:rsid w:val="00EE6662"/>
    <w:rsid w:val="00EE7259"/>
    <w:rsid w:val="00EF09A8"/>
    <w:rsid w:val="00EF18FE"/>
    <w:rsid w:val="00EF1CB3"/>
    <w:rsid w:val="00EF2462"/>
    <w:rsid w:val="00EF2F54"/>
    <w:rsid w:val="00EF3016"/>
    <w:rsid w:val="00EF3F5D"/>
    <w:rsid w:val="00EF4583"/>
    <w:rsid w:val="00EF576B"/>
    <w:rsid w:val="00EF5787"/>
    <w:rsid w:val="00EF5B8D"/>
    <w:rsid w:val="00EF5C26"/>
    <w:rsid w:val="00EF60D0"/>
    <w:rsid w:val="00EF6571"/>
    <w:rsid w:val="00EF6A9C"/>
    <w:rsid w:val="00EF6D93"/>
    <w:rsid w:val="00F008B7"/>
    <w:rsid w:val="00F0135D"/>
    <w:rsid w:val="00F019A6"/>
    <w:rsid w:val="00F02135"/>
    <w:rsid w:val="00F04811"/>
    <w:rsid w:val="00F04DEA"/>
    <w:rsid w:val="00F0528D"/>
    <w:rsid w:val="00F06C67"/>
    <w:rsid w:val="00F06DFD"/>
    <w:rsid w:val="00F071D1"/>
    <w:rsid w:val="00F07533"/>
    <w:rsid w:val="00F10494"/>
    <w:rsid w:val="00F10629"/>
    <w:rsid w:val="00F11A3D"/>
    <w:rsid w:val="00F12DAB"/>
    <w:rsid w:val="00F130DF"/>
    <w:rsid w:val="00F13591"/>
    <w:rsid w:val="00F147F6"/>
    <w:rsid w:val="00F15FA5"/>
    <w:rsid w:val="00F16020"/>
    <w:rsid w:val="00F16E3D"/>
    <w:rsid w:val="00F17CEC"/>
    <w:rsid w:val="00F209B7"/>
    <w:rsid w:val="00F21182"/>
    <w:rsid w:val="00F22899"/>
    <w:rsid w:val="00F2376F"/>
    <w:rsid w:val="00F241EF"/>
    <w:rsid w:val="00F24254"/>
    <w:rsid w:val="00F243D8"/>
    <w:rsid w:val="00F24A0A"/>
    <w:rsid w:val="00F24B67"/>
    <w:rsid w:val="00F27BC4"/>
    <w:rsid w:val="00F30828"/>
    <w:rsid w:val="00F313D6"/>
    <w:rsid w:val="00F31DE8"/>
    <w:rsid w:val="00F33B52"/>
    <w:rsid w:val="00F33C07"/>
    <w:rsid w:val="00F351B8"/>
    <w:rsid w:val="00F35327"/>
    <w:rsid w:val="00F35AE9"/>
    <w:rsid w:val="00F36378"/>
    <w:rsid w:val="00F36B00"/>
    <w:rsid w:val="00F37808"/>
    <w:rsid w:val="00F37C1A"/>
    <w:rsid w:val="00F40CBB"/>
    <w:rsid w:val="00F40F0C"/>
    <w:rsid w:val="00F41868"/>
    <w:rsid w:val="00F43BBC"/>
    <w:rsid w:val="00F43CC3"/>
    <w:rsid w:val="00F46DE1"/>
    <w:rsid w:val="00F47519"/>
    <w:rsid w:val="00F4766C"/>
    <w:rsid w:val="00F5018F"/>
    <w:rsid w:val="00F5060E"/>
    <w:rsid w:val="00F507D1"/>
    <w:rsid w:val="00F5142A"/>
    <w:rsid w:val="00F519CE"/>
    <w:rsid w:val="00F51ADA"/>
    <w:rsid w:val="00F522B2"/>
    <w:rsid w:val="00F52C95"/>
    <w:rsid w:val="00F5349E"/>
    <w:rsid w:val="00F550E0"/>
    <w:rsid w:val="00F559C6"/>
    <w:rsid w:val="00F56F71"/>
    <w:rsid w:val="00F57429"/>
    <w:rsid w:val="00F60202"/>
    <w:rsid w:val="00F60203"/>
    <w:rsid w:val="00F607C5"/>
    <w:rsid w:val="00F60DEA"/>
    <w:rsid w:val="00F62568"/>
    <w:rsid w:val="00F6302A"/>
    <w:rsid w:val="00F63950"/>
    <w:rsid w:val="00F64C2B"/>
    <w:rsid w:val="00F651BE"/>
    <w:rsid w:val="00F6551C"/>
    <w:rsid w:val="00F655D9"/>
    <w:rsid w:val="00F6569E"/>
    <w:rsid w:val="00F6631D"/>
    <w:rsid w:val="00F67F53"/>
    <w:rsid w:val="00F703BE"/>
    <w:rsid w:val="00F71902"/>
    <w:rsid w:val="00F71F69"/>
    <w:rsid w:val="00F72B72"/>
    <w:rsid w:val="00F72D6A"/>
    <w:rsid w:val="00F73662"/>
    <w:rsid w:val="00F736D8"/>
    <w:rsid w:val="00F73C64"/>
    <w:rsid w:val="00F7452D"/>
    <w:rsid w:val="00F74BB9"/>
    <w:rsid w:val="00F74CB2"/>
    <w:rsid w:val="00F75132"/>
    <w:rsid w:val="00F75582"/>
    <w:rsid w:val="00F76ACA"/>
    <w:rsid w:val="00F76EFA"/>
    <w:rsid w:val="00F7746A"/>
    <w:rsid w:val="00F804BE"/>
    <w:rsid w:val="00F80625"/>
    <w:rsid w:val="00F80630"/>
    <w:rsid w:val="00F8125E"/>
    <w:rsid w:val="00F817CE"/>
    <w:rsid w:val="00F8205A"/>
    <w:rsid w:val="00F82836"/>
    <w:rsid w:val="00F83D03"/>
    <w:rsid w:val="00F84541"/>
    <w:rsid w:val="00F8456C"/>
    <w:rsid w:val="00F84FAA"/>
    <w:rsid w:val="00F851A0"/>
    <w:rsid w:val="00F859D8"/>
    <w:rsid w:val="00F85D28"/>
    <w:rsid w:val="00F868F5"/>
    <w:rsid w:val="00F86B02"/>
    <w:rsid w:val="00F9056A"/>
    <w:rsid w:val="00F90F8D"/>
    <w:rsid w:val="00F91C05"/>
    <w:rsid w:val="00F91C7B"/>
    <w:rsid w:val="00F921FE"/>
    <w:rsid w:val="00F92782"/>
    <w:rsid w:val="00F93077"/>
    <w:rsid w:val="00F93735"/>
    <w:rsid w:val="00F93AA9"/>
    <w:rsid w:val="00F944AD"/>
    <w:rsid w:val="00F94619"/>
    <w:rsid w:val="00F9551F"/>
    <w:rsid w:val="00F96124"/>
    <w:rsid w:val="00F96909"/>
    <w:rsid w:val="00F96985"/>
    <w:rsid w:val="00F96B70"/>
    <w:rsid w:val="00F971D6"/>
    <w:rsid w:val="00F97838"/>
    <w:rsid w:val="00F97ECE"/>
    <w:rsid w:val="00FA0A22"/>
    <w:rsid w:val="00FA0F6F"/>
    <w:rsid w:val="00FA1588"/>
    <w:rsid w:val="00FA22EE"/>
    <w:rsid w:val="00FA2948"/>
    <w:rsid w:val="00FA2A63"/>
    <w:rsid w:val="00FA2BB3"/>
    <w:rsid w:val="00FA359C"/>
    <w:rsid w:val="00FA35F8"/>
    <w:rsid w:val="00FA3A32"/>
    <w:rsid w:val="00FA3B02"/>
    <w:rsid w:val="00FA588F"/>
    <w:rsid w:val="00FA5962"/>
    <w:rsid w:val="00FA6DB2"/>
    <w:rsid w:val="00FA7C5A"/>
    <w:rsid w:val="00FB05BA"/>
    <w:rsid w:val="00FB0E13"/>
    <w:rsid w:val="00FB21E4"/>
    <w:rsid w:val="00FB3946"/>
    <w:rsid w:val="00FB434F"/>
    <w:rsid w:val="00FB4C80"/>
    <w:rsid w:val="00FB5100"/>
    <w:rsid w:val="00FB6A6A"/>
    <w:rsid w:val="00FB6B63"/>
    <w:rsid w:val="00FB73C2"/>
    <w:rsid w:val="00FB7FC0"/>
    <w:rsid w:val="00FC092B"/>
    <w:rsid w:val="00FC114C"/>
    <w:rsid w:val="00FC191F"/>
    <w:rsid w:val="00FC215B"/>
    <w:rsid w:val="00FC2ED6"/>
    <w:rsid w:val="00FC4153"/>
    <w:rsid w:val="00FC63BC"/>
    <w:rsid w:val="00FC693F"/>
    <w:rsid w:val="00FC70C1"/>
    <w:rsid w:val="00FC73FA"/>
    <w:rsid w:val="00FC7429"/>
    <w:rsid w:val="00FD07F6"/>
    <w:rsid w:val="00FD1E01"/>
    <w:rsid w:val="00FD1EC8"/>
    <w:rsid w:val="00FD1F26"/>
    <w:rsid w:val="00FD2116"/>
    <w:rsid w:val="00FD21F6"/>
    <w:rsid w:val="00FD376A"/>
    <w:rsid w:val="00FD47ED"/>
    <w:rsid w:val="00FD4DF7"/>
    <w:rsid w:val="00FD597D"/>
    <w:rsid w:val="00FD6D15"/>
    <w:rsid w:val="00FD74DB"/>
    <w:rsid w:val="00FD7660"/>
    <w:rsid w:val="00FE060C"/>
    <w:rsid w:val="00FE0655"/>
    <w:rsid w:val="00FE2365"/>
    <w:rsid w:val="00FE35D1"/>
    <w:rsid w:val="00FE37D7"/>
    <w:rsid w:val="00FE406A"/>
    <w:rsid w:val="00FE4C7B"/>
    <w:rsid w:val="00FE6107"/>
    <w:rsid w:val="00FE678D"/>
    <w:rsid w:val="00FE6C48"/>
    <w:rsid w:val="00FE7336"/>
    <w:rsid w:val="00FE787C"/>
    <w:rsid w:val="00FF0DBF"/>
    <w:rsid w:val="00FF161D"/>
    <w:rsid w:val="00FF168E"/>
    <w:rsid w:val="00FF26E3"/>
    <w:rsid w:val="00FF2E9F"/>
    <w:rsid w:val="00FF3A61"/>
    <w:rsid w:val="00FF3E97"/>
    <w:rsid w:val="00FF3EB4"/>
    <w:rsid w:val="00FF45A5"/>
    <w:rsid w:val="00FF4998"/>
    <w:rsid w:val="00FF4A7A"/>
    <w:rsid w:val="00FF5C91"/>
    <w:rsid w:val="00FF5FB0"/>
    <w:rsid w:val="00FF667A"/>
    <w:rsid w:val="00FF6CA9"/>
    <w:rsid w:val="075D0164"/>
    <w:rsid w:val="15AD1ED0"/>
    <w:rsid w:val="1658900F"/>
    <w:rsid w:val="28015B78"/>
    <w:rsid w:val="3B6578C2"/>
    <w:rsid w:val="3DDE10A2"/>
    <w:rsid w:val="456DF1F2"/>
    <w:rsid w:val="489A8A1D"/>
    <w:rsid w:val="5E84B340"/>
    <w:rsid w:val="6B3E5D4D"/>
    <w:rsid w:val="7430BB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BB8CABCD-333B-459F-B854-9C4999144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184"/>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C71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718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qFormat/>
    <w:rsid w:val="003A70A4"/>
    <w:pPr>
      <w:numPr>
        <w:numId w:val="12"/>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aaa">
    <w:name w:val="aaa"/>
    <w:basedOn w:val="Normal"/>
    <w:qFormat/>
    <w:rsid w:val="00911414"/>
    <w:pPr>
      <w:spacing w:line="256" w:lineRule="auto"/>
    </w:pPr>
    <w:rPr>
      <w:rFonts w:ascii="Arial" w:hAnsi="Arial"/>
      <w:color w:val="000000" w:themeColor="text1"/>
    </w:rPr>
  </w:style>
  <w:style w:type="character" w:customStyle="1" w:styleId="ProposalChar">
    <w:name w:val="Proposal Char"/>
    <w:basedOn w:val="DefaultParagraphFont"/>
    <w:link w:val="Proposal"/>
    <w:qFormat/>
    <w:rsid w:val="00DC76C1"/>
    <w:rPr>
      <w:rFonts w:ascii="Arial" w:eastAsiaTheme="minorHAnsi" w:hAnsi="Arial" w:cstheme="minorBidi"/>
      <w:b/>
      <w:bCs/>
      <w:sz w:val="22"/>
      <w:szCs w:val="22"/>
      <w:lang w:val="en-US" w:eastAsia="en-US"/>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1829440625">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2DBAB-E41E-47F8-83E7-F6A377337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A64112-A020-4948-B31D-69DCE483872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2658D135-CF58-46C1-A514-7A7FAB848CAF}">
  <ds:schemaRefs>
    <ds:schemaRef ds:uri="http://schemas.microsoft.com/sharepoint/v3/contenttype/forms"/>
  </ds:schemaRefs>
</ds:datastoreItem>
</file>

<file path=customXml/itemProps4.xml><?xml version="1.0" encoding="utf-8"?>
<ds:datastoreItem xmlns:ds="http://schemas.openxmlformats.org/officeDocument/2006/customXml" ds:itemID="{F62BC191-1101-4A6C-B519-EEA46E4BD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3018</TotalTime>
  <Pages>11</Pages>
  <Words>3438</Words>
  <Characters>19601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325</cp:revision>
  <dcterms:created xsi:type="dcterms:W3CDTF">2024-05-10T21:00:00Z</dcterms:created>
  <dcterms:modified xsi:type="dcterms:W3CDTF">2024-08-09T11:11:00Z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